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6BCE" w:rsidRDefault="00A26BCE" w14:paraId="54E5A2EF" w14:textId="77777777"/>
    <w:p w:rsidR="00A26BCE" w:rsidRDefault="00A26BCE" w14:paraId="45D369F6" w14:textId="77777777"/>
    <w:tbl>
      <w:tblPr>
        <w:tblStyle w:val="TableGrid"/>
        <w:tblpPr w:leftFromText="180" w:rightFromText="180" w:vertAnchor="page" w:horzAnchor="margin" w:tblpY="4817"/>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AA37AC" w:rsidTr="00AA37AC" w14:paraId="0189D81C" w14:textId="77777777">
        <w:tc>
          <w:tcPr>
            <w:tcW w:w="5000" w:type="pct"/>
          </w:tcPr>
          <w:p w:rsidR="00A26BCE" w:rsidP="00A26BCE" w:rsidRDefault="00A26BCE" w14:paraId="1CB6A495" w14:textId="77777777">
            <w:pPr>
              <w:pStyle w:val="Heading1"/>
              <w:spacing w:before="0"/>
              <w:rPr>
                <w:rFonts w:ascii="FS Mencap" w:hAnsi="FS Mencap" w:cs="Times New Roman (Body CS)"/>
                <w:b/>
                <w:bCs/>
                <w:color w:val="9E1773"/>
                <w:sz w:val="52"/>
                <w:szCs w:val="52"/>
              </w:rPr>
            </w:pPr>
          </w:p>
          <w:p w:rsidRPr="002E359F" w:rsidR="00AA37AC" w:rsidP="00F67F85" w:rsidRDefault="002E359F" w14:paraId="658384C8" w14:textId="419C414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Prospect Research Manager</w:t>
            </w:r>
          </w:p>
        </w:tc>
      </w:tr>
      <w:tr w:rsidRPr="00301BE3" w:rsidR="00AA37AC" w:rsidTr="00AA37AC" w14:paraId="16ABFF3C" w14:textId="77777777">
        <w:tc>
          <w:tcPr>
            <w:tcW w:w="5000" w:type="pct"/>
          </w:tcPr>
          <w:p w:rsidRPr="000A2009" w:rsidR="00AA37AC" w:rsidP="0045645A" w:rsidRDefault="00AA37AC" w14:paraId="10F15DE6" w14:textId="77777777">
            <w:pPr>
              <w:rPr>
                <w:rFonts w:ascii="FS Mencap" w:hAnsi="FS Mencap"/>
              </w:rPr>
            </w:pPr>
          </w:p>
        </w:tc>
      </w:tr>
      <w:tr w:rsidRPr="00301BE3" w:rsidR="00AA37AC" w:rsidTr="00AA37AC" w14:paraId="75D4F6D4" w14:textId="77777777">
        <w:tc>
          <w:tcPr>
            <w:tcW w:w="5000" w:type="pct"/>
          </w:tcPr>
          <w:p w:rsidRPr="000A2009" w:rsidR="005B76D0" w:rsidP="00AA37AC" w:rsidRDefault="005B76D0" w14:paraId="4DD8161B" w14:textId="46BE793D">
            <w:pPr>
              <w:rPr>
                <w:rFonts w:ascii="FS Mencap" w:hAnsi="FS Mencap"/>
                <w:b/>
                <w:bCs/>
              </w:rPr>
            </w:pPr>
          </w:p>
        </w:tc>
      </w:tr>
      <w:tr w:rsidRPr="00301BE3" w:rsidR="00AA37AC" w:rsidTr="00AA37AC" w14:paraId="6350BC38" w14:textId="77777777">
        <w:tc>
          <w:tcPr>
            <w:tcW w:w="5000" w:type="pct"/>
          </w:tcPr>
          <w:p w:rsidRPr="004C74C3" w:rsidR="00AA37AC" w:rsidP="003616C2" w:rsidRDefault="00AA37AC" w14:paraId="060E07DF" w14:textId="77777777">
            <w:pPr>
              <w:rPr>
                <w:rFonts w:ascii="FS Mencap" w:hAnsi="FS Mencap"/>
                <w:b/>
                <w:bCs/>
              </w:rPr>
            </w:pPr>
          </w:p>
        </w:tc>
      </w:tr>
    </w:tbl>
    <w:p w:rsidR="00AA37AC" w:rsidP="00A12F00" w:rsidRDefault="003D2704" w14:paraId="13F51631" w14:textId="53746204">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mc:AlternateContent>
      </w:r>
    </w:p>
    <w:p w:rsidR="00AA37AC" w:rsidP="00A12F00" w:rsidRDefault="00AA37AC" w14:paraId="71FB56F8" w14:textId="050258C9"/>
    <w:p w:rsidR="00AA37AC" w:rsidP="00A12F00" w:rsidRDefault="00AA37AC" w14:paraId="6559532D" w14:textId="5C9A5EF7"/>
    <w:p w:rsidR="00AA37AC" w:rsidP="00A12F00" w:rsidRDefault="00AA37AC" w14:paraId="5061559D" w14:textId="0917A3D2"/>
    <w:p w:rsidR="00AA37AC" w:rsidP="00A12F00" w:rsidRDefault="00AA37AC" w14:paraId="3F1FF393" w14:textId="53000A36"/>
    <w:p w:rsidRPr="00AA37AC" w:rsidR="0071709F" w:rsidP="00A12F00" w:rsidRDefault="0071709F" w14:paraId="58151AB2" w14:textId="3DE945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71709F" w:rsidTr="003D2704" w14:paraId="76E82BE3" w14:textId="77777777">
        <w:tc>
          <w:tcPr>
            <w:tcW w:w="10456" w:type="dxa"/>
            <w:shd w:val="clear" w:color="auto" w:fill="F8F0E2"/>
            <w:tcMar>
              <w:top w:w="255" w:type="dxa"/>
              <w:left w:w="255" w:type="dxa"/>
              <w:bottom w:w="255" w:type="dxa"/>
              <w:right w:w="255" w:type="dxa"/>
            </w:tcMar>
          </w:tcPr>
          <w:p w:rsidR="00F03DD2" w:rsidP="00F03DD2" w:rsidRDefault="00AA37AC" w14:paraId="49758062" w14:textId="3A483E93">
            <w:pPr>
              <w:spacing w:line="276" w:lineRule="auto"/>
              <w:rPr>
                <w:rFonts w:ascii="FS Mencap" w:hAnsi="FS Mencap" w:eastAsia="Aptos" w:cs="Arial"/>
                <w:b/>
                <w:bCs/>
                <w:color w:val="970361"/>
                <w:kern w:val="2"/>
                <w:sz w:val="36"/>
                <w:szCs w:val="36"/>
                <w:lang w:val="en-US"/>
                <w14:ligatures w14:val="standardContextual"/>
              </w:rPr>
            </w:pPr>
            <w:bookmarkStart w:name="_Hlk185500031" w:id="0"/>
            <w:r w:rsidRPr="00AA37AC">
              <w:rPr>
                <w:rFonts w:ascii="FS Mencap" w:hAnsi="FS Mencap" w:eastAsia="Aptos" w:cs="Arial"/>
                <w:b/>
                <w:bCs/>
                <w:color w:val="970361"/>
                <w:kern w:val="2"/>
                <w:sz w:val="36"/>
                <w:szCs w:val="36"/>
                <w:lang w:val="en-US"/>
                <w14:ligatures w14:val="standardContextual"/>
              </w:rPr>
              <w:t xml:space="preserve">About the </w:t>
            </w:r>
            <w:r w:rsidR="0045645A">
              <w:rPr>
                <w:rFonts w:ascii="FS Mencap" w:hAnsi="FS Mencap" w:eastAsia="Aptos" w:cs="Arial"/>
                <w:b/>
                <w:bCs/>
                <w:color w:val="970361"/>
                <w:kern w:val="2"/>
                <w:sz w:val="36"/>
                <w:szCs w:val="36"/>
                <w:lang w:val="en-US"/>
                <w14:ligatures w14:val="standardContextual"/>
              </w:rPr>
              <w:t>Team and the Role</w:t>
            </w:r>
          </w:p>
          <w:p w:rsidRPr="002E359F" w:rsidR="002E359F" w:rsidP="002E359F" w:rsidRDefault="002E359F" w14:paraId="6E4F5F02" w14:textId="77777777">
            <w:pPr>
              <w:spacing w:before="120" w:line="276" w:lineRule="auto"/>
              <w:rPr>
                <w:rFonts w:ascii="FS Mencap" w:hAnsi="FS Mencap"/>
                <w:sz w:val="24"/>
                <w:szCs w:val="24"/>
              </w:rPr>
            </w:pPr>
            <w:r w:rsidRPr="002E359F">
              <w:rPr>
                <w:rFonts w:ascii="FS Mencap" w:hAnsi="FS Mencap"/>
                <w:sz w:val="24"/>
                <w:szCs w:val="24"/>
              </w:rPr>
              <w:t xml:space="preserve">The purpose of this role is to lead the development and delivery of prospect research to strengthen Mencap’s pipelines for trust, philanthropy and corporate fundraising teams </w:t>
            </w:r>
            <w:proofErr w:type="gramStart"/>
            <w:r w:rsidRPr="002E359F">
              <w:rPr>
                <w:rFonts w:ascii="FS Mencap" w:hAnsi="FS Mencap"/>
                <w:sz w:val="24"/>
                <w:szCs w:val="24"/>
              </w:rPr>
              <w:t>in order to</w:t>
            </w:r>
            <w:proofErr w:type="gramEnd"/>
            <w:r w:rsidRPr="002E359F">
              <w:rPr>
                <w:rFonts w:ascii="FS Mencap" w:hAnsi="FS Mencap"/>
                <w:sz w:val="24"/>
                <w:szCs w:val="24"/>
              </w:rPr>
              <w:t xml:space="preserve"> enable sustained income growth.</w:t>
            </w:r>
          </w:p>
          <w:p w:rsidR="00DF2048" w:rsidP="002E359F" w:rsidRDefault="002E359F" w14:paraId="0C2CD310" w14:textId="77777777">
            <w:pPr>
              <w:spacing w:before="120" w:line="276" w:lineRule="auto"/>
              <w:rPr>
                <w:rFonts w:ascii="FS Mencap" w:hAnsi="FS Mencap"/>
                <w:sz w:val="24"/>
                <w:szCs w:val="24"/>
              </w:rPr>
            </w:pPr>
            <w:r w:rsidRPr="002E359F">
              <w:rPr>
                <w:rFonts w:ascii="FS Mencap" w:hAnsi="FS Mencap"/>
                <w:sz w:val="24"/>
                <w:szCs w:val="24"/>
              </w:rPr>
              <w:t>Reporting into the Senior Philanthropy Manager, this post works closely with trust, corporate and philanthropy teams whilst working regularly with teams across fundraising, including community, events, fundraising operations and legacy teams.</w:t>
            </w:r>
          </w:p>
          <w:p w:rsidR="002E359F" w:rsidP="002E359F" w:rsidRDefault="002E359F" w14:paraId="40E98C90" w14:textId="77777777">
            <w:pPr>
              <w:spacing w:before="120" w:line="276" w:lineRule="auto"/>
              <w:rPr>
                <w:rFonts w:ascii="FS Mencap" w:hAnsi="FS Mencap"/>
                <w:sz w:val="24"/>
                <w:szCs w:val="24"/>
              </w:rPr>
            </w:pPr>
          </w:p>
          <w:p w:rsidRPr="002E359F" w:rsidR="002E359F" w:rsidP="002E359F" w:rsidRDefault="002E359F" w14:paraId="6DF02ABE" w14:textId="77777777">
            <w:pPr>
              <w:spacing w:before="120" w:line="276" w:lineRule="auto"/>
              <w:rPr>
                <w:rFonts w:ascii="FS Mencap" w:hAnsi="FS Mencap"/>
                <w:sz w:val="24"/>
                <w:szCs w:val="24"/>
                <w:u w:val="single"/>
              </w:rPr>
            </w:pPr>
            <w:r w:rsidRPr="002E359F">
              <w:rPr>
                <w:rFonts w:ascii="FS Mencap" w:hAnsi="FS Mencap"/>
                <w:sz w:val="24"/>
                <w:szCs w:val="24"/>
                <w:u w:val="single"/>
              </w:rPr>
              <w:t>Core responsibilities:</w:t>
            </w:r>
          </w:p>
          <w:p w:rsidRPr="002E359F" w:rsidR="002E359F" w:rsidP="002E359F" w:rsidRDefault="002E359F" w14:paraId="31A4A02E" w14:textId="77777777">
            <w:pPr>
              <w:spacing w:before="120" w:line="276" w:lineRule="auto"/>
              <w:rPr>
                <w:rFonts w:ascii="FS Mencap" w:hAnsi="FS Mencap"/>
                <w:sz w:val="24"/>
                <w:szCs w:val="24"/>
              </w:rPr>
            </w:pPr>
            <w:r w:rsidRPr="002E359F">
              <w:rPr>
                <w:rFonts w:ascii="FS Mencap" w:hAnsi="FS Mencap"/>
                <w:sz w:val="24"/>
                <w:szCs w:val="24"/>
              </w:rPr>
              <w:t>Devise and implement targeted prospecting strategies to identify and qualify potential trust, statutory, corporate and philanthropy prospects.</w:t>
            </w:r>
          </w:p>
          <w:p w:rsidRPr="002E359F" w:rsidR="002E359F" w:rsidP="002E359F" w:rsidRDefault="002E359F" w14:paraId="13A1C095" w14:textId="77777777">
            <w:pPr>
              <w:spacing w:before="120" w:line="276" w:lineRule="auto"/>
              <w:rPr>
                <w:rFonts w:ascii="FS Mencap" w:hAnsi="FS Mencap"/>
                <w:sz w:val="24"/>
                <w:szCs w:val="24"/>
              </w:rPr>
            </w:pPr>
            <w:r w:rsidRPr="002E359F">
              <w:rPr>
                <w:rFonts w:ascii="FS Mencap" w:hAnsi="FS Mencap"/>
                <w:sz w:val="24"/>
                <w:szCs w:val="24"/>
              </w:rPr>
              <w:t>Support fundraisers through prospect management, portfolio development and network mapping.</w:t>
            </w:r>
          </w:p>
          <w:p w:rsidRPr="002E359F" w:rsidR="002E359F" w:rsidP="002E359F" w:rsidRDefault="002E359F" w14:paraId="3F65CCA0" w14:textId="77777777">
            <w:pPr>
              <w:spacing w:before="120" w:line="276" w:lineRule="auto"/>
              <w:rPr>
                <w:rFonts w:ascii="FS Mencap" w:hAnsi="FS Mencap"/>
                <w:sz w:val="24"/>
                <w:szCs w:val="24"/>
              </w:rPr>
            </w:pPr>
            <w:r w:rsidRPr="002E359F">
              <w:rPr>
                <w:rFonts w:ascii="FS Mencap" w:hAnsi="FS Mencap"/>
                <w:sz w:val="24"/>
                <w:szCs w:val="24"/>
              </w:rPr>
              <w:t>Deliver insightful prospect research to inform cultivation and engagement strategies.</w:t>
            </w:r>
          </w:p>
          <w:p w:rsidRPr="002E359F" w:rsidR="002E359F" w:rsidP="002E359F" w:rsidRDefault="002E359F" w14:paraId="3F67EE51" w14:textId="77777777">
            <w:pPr>
              <w:spacing w:before="120" w:line="276" w:lineRule="auto"/>
              <w:rPr>
                <w:rFonts w:ascii="FS Mencap" w:hAnsi="FS Mencap"/>
                <w:sz w:val="24"/>
                <w:szCs w:val="24"/>
              </w:rPr>
            </w:pPr>
            <w:r w:rsidRPr="002E359F">
              <w:rPr>
                <w:rFonts w:ascii="FS Mencap" w:hAnsi="FS Mencap"/>
                <w:sz w:val="24"/>
                <w:szCs w:val="24"/>
              </w:rPr>
              <w:t>Maximise use of CRM system (Salesforce) and analytical tools to deliver high-quality reporting and to support forecasting and pipeline planning.</w:t>
            </w:r>
          </w:p>
          <w:p w:rsidR="002E359F" w:rsidP="002E359F" w:rsidRDefault="002E359F" w14:paraId="112E6B40" w14:textId="23B29462">
            <w:pPr>
              <w:spacing w:before="120" w:line="276" w:lineRule="auto"/>
              <w:rPr>
                <w:rFonts w:ascii="FS Mencap" w:hAnsi="FS Mencap"/>
                <w:sz w:val="24"/>
                <w:szCs w:val="24"/>
              </w:rPr>
            </w:pPr>
            <w:r w:rsidRPr="002E359F">
              <w:rPr>
                <w:rFonts w:ascii="FS Mencap" w:hAnsi="FS Mencap"/>
                <w:sz w:val="24"/>
                <w:szCs w:val="24"/>
              </w:rPr>
              <w:t>Conduct</w:t>
            </w:r>
            <w:r w:rsidR="005D218C">
              <w:rPr>
                <w:rFonts w:ascii="FS Mencap" w:hAnsi="FS Mencap"/>
                <w:sz w:val="24"/>
                <w:szCs w:val="24"/>
              </w:rPr>
              <w:t xml:space="preserve"> effective</w:t>
            </w:r>
            <w:r w:rsidRPr="002E359F">
              <w:rPr>
                <w:rFonts w:ascii="FS Mencap" w:hAnsi="FS Mencap"/>
                <w:sz w:val="24"/>
                <w:szCs w:val="24"/>
              </w:rPr>
              <w:t xml:space="preserve"> due diligence assessments.</w:t>
            </w:r>
          </w:p>
          <w:p w:rsidRPr="002E359F" w:rsidR="005D218C" w:rsidP="002E359F" w:rsidRDefault="005D218C" w14:paraId="375C18C6" w14:textId="7911E80C">
            <w:pPr>
              <w:spacing w:before="120" w:line="276" w:lineRule="auto"/>
              <w:rPr>
                <w:rFonts w:ascii="FS Mencap" w:hAnsi="FS Mencap"/>
                <w:sz w:val="24"/>
                <w:szCs w:val="24"/>
              </w:rPr>
            </w:pPr>
            <w:r>
              <w:rPr>
                <w:rFonts w:ascii="FS Mencap" w:hAnsi="FS Mencap"/>
                <w:sz w:val="24"/>
                <w:szCs w:val="24"/>
              </w:rPr>
              <w:t>Support the creation of insightful briefing documents for stakeholders across the organisation.</w:t>
            </w:r>
          </w:p>
          <w:p w:rsidR="002E359F" w:rsidP="002E359F" w:rsidRDefault="002E359F" w14:paraId="3CD53737" w14:textId="77777777">
            <w:pPr>
              <w:spacing w:before="120" w:line="276" w:lineRule="auto"/>
              <w:rPr>
                <w:rFonts w:ascii="FS Mencap" w:hAnsi="FS Mencap"/>
                <w:sz w:val="24"/>
                <w:szCs w:val="24"/>
              </w:rPr>
            </w:pPr>
            <w:r w:rsidRPr="002E359F">
              <w:rPr>
                <w:rFonts w:ascii="FS Mencap" w:hAnsi="FS Mencap"/>
                <w:sz w:val="24"/>
                <w:szCs w:val="24"/>
              </w:rPr>
              <w:lastRenderedPageBreak/>
              <w:t>Monitor and interpret external and internal trends and influences to ensure Mencap’s prospect pipelines are managed optimally.</w:t>
            </w:r>
          </w:p>
          <w:p w:rsidRPr="002E359F" w:rsidR="005D218C" w:rsidP="002E359F" w:rsidRDefault="005D218C" w14:paraId="0EBC9E26" w14:textId="52CEB0B4">
            <w:pPr>
              <w:spacing w:before="120" w:line="276" w:lineRule="auto"/>
              <w:rPr>
                <w:rFonts w:ascii="FS Mencap" w:hAnsi="FS Mencap"/>
                <w:sz w:val="24"/>
                <w:szCs w:val="24"/>
              </w:rPr>
            </w:pPr>
            <w:r>
              <w:rPr>
                <w:rFonts w:ascii="FS Mencap" w:hAnsi="FS Mencap"/>
                <w:sz w:val="24"/>
                <w:szCs w:val="24"/>
              </w:rPr>
              <w:t xml:space="preserve">Have a deep understanding of our work so you can effectively identify suitable prospects for the organisation. </w:t>
            </w:r>
          </w:p>
          <w:p w:rsidRPr="002E359F" w:rsidR="002E359F" w:rsidP="002E359F" w:rsidRDefault="002E359F" w14:paraId="5AB3FEF6" w14:textId="77777777">
            <w:pPr>
              <w:spacing w:before="120" w:line="276" w:lineRule="auto"/>
              <w:rPr>
                <w:rFonts w:ascii="FS Mencap" w:hAnsi="FS Mencap"/>
                <w:sz w:val="24"/>
                <w:szCs w:val="24"/>
              </w:rPr>
            </w:pPr>
            <w:r w:rsidRPr="002E359F">
              <w:rPr>
                <w:rFonts w:ascii="FS Mencap" w:hAnsi="FS Mencap"/>
                <w:sz w:val="24"/>
                <w:szCs w:val="24"/>
              </w:rPr>
              <w:t>Work collaboratively to identify and qualify potential philanthropic donors from across the fundraising directorate.</w:t>
            </w:r>
          </w:p>
          <w:p w:rsidRPr="002E359F" w:rsidR="002E359F" w:rsidP="002E359F" w:rsidRDefault="002E359F" w14:paraId="4649163B" w14:textId="77777777">
            <w:pPr>
              <w:spacing w:before="120" w:line="276" w:lineRule="auto"/>
              <w:rPr>
                <w:rFonts w:ascii="FS Mencap" w:hAnsi="FS Mencap"/>
                <w:sz w:val="24"/>
                <w:szCs w:val="24"/>
              </w:rPr>
            </w:pPr>
            <w:r w:rsidRPr="002E359F">
              <w:rPr>
                <w:rFonts w:ascii="FS Mencap" w:hAnsi="FS Mencap"/>
                <w:sz w:val="24"/>
                <w:szCs w:val="24"/>
              </w:rPr>
              <w:t xml:space="preserve">Work within Mencap’s policies, applicable legislation, fundraising best practice and </w:t>
            </w:r>
            <w:proofErr w:type="gramStart"/>
            <w:r w:rsidRPr="002E359F">
              <w:rPr>
                <w:rFonts w:ascii="FS Mencap" w:hAnsi="FS Mencap"/>
                <w:sz w:val="24"/>
                <w:szCs w:val="24"/>
              </w:rPr>
              <w:t>maintain strict confidentiality at all times</w:t>
            </w:r>
            <w:proofErr w:type="gramEnd"/>
            <w:r w:rsidRPr="002E359F">
              <w:rPr>
                <w:rFonts w:ascii="FS Mencap" w:hAnsi="FS Mencap"/>
                <w:sz w:val="24"/>
                <w:szCs w:val="24"/>
              </w:rPr>
              <w:t>.</w:t>
            </w:r>
          </w:p>
          <w:p w:rsidRPr="002E359F" w:rsidR="002E359F" w:rsidP="002E359F" w:rsidRDefault="002E359F" w14:paraId="7CE6C0BA" w14:textId="77777777">
            <w:pPr>
              <w:spacing w:before="120" w:line="276" w:lineRule="auto"/>
              <w:rPr>
                <w:rFonts w:ascii="FS Mencap" w:hAnsi="FS Mencap"/>
                <w:sz w:val="24"/>
                <w:szCs w:val="24"/>
              </w:rPr>
            </w:pPr>
            <w:r w:rsidRPr="002E359F">
              <w:rPr>
                <w:rFonts w:ascii="FS Mencap" w:hAnsi="FS Mencap"/>
                <w:sz w:val="24"/>
                <w:szCs w:val="24"/>
              </w:rPr>
              <w:t>Deliver training to fundraisers on matters of prospect research, as the need arises.</w:t>
            </w:r>
          </w:p>
          <w:p w:rsidRPr="002E359F" w:rsidR="002E359F" w:rsidP="002E359F" w:rsidRDefault="002E359F" w14:paraId="3B7CA3F8" w14:textId="77777777">
            <w:pPr>
              <w:spacing w:before="120" w:line="276" w:lineRule="auto"/>
              <w:rPr>
                <w:rFonts w:ascii="FS Mencap" w:hAnsi="FS Mencap"/>
                <w:sz w:val="24"/>
                <w:szCs w:val="24"/>
              </w:rPr>
            </w:pPr>
          </w:p>
          <w:p w:rsidRPr="002E359F" w:rsidR="002E359F" w:rsidP="002E359F" w:rsidRDefault="002E359F" w14:paraId="37AB396F" w14:textId="77777777">
            <w:pPr>
              <w:spacing w:before="120" w:line="276" w:lineRule="auto"/>
              <w:rPr>
                <w:rFonts w:ascii="FS Mencap" w:hAnsi="FS Mencap"/>
                <w:sz w:val="24"/>
                <w:szCs w:val="24"/>
                <w:u w:val="single"/>
              </w:rPr>
            </w:pPr>
            <w:r w:rsidRPr="002E359F">
              <w:rPr>
                <w:rFonts w:ascii="FS Mencap" w:hAnsi="FS Mencap"/>
                <w:sz w:val="24"/>
                <w:szCs w:val="24"/>
                <w:u w:val="single"/>
              </w:rPr>
              <w:t>Success will be measured by:</w:t>
            </w:r>
          </w:p>
          <w:p w:rsidRPr="002E359F" w:rsidR="002E359F" w:rsidP="002E359F" w:rsidRDefault="002E359F" w14:paraId="3EC73715" w14:textId="3F00019B">
            <w:pPr>
              <w:spacing w:before="120" w:line="276" w:lineRule="auto"/>
              <w:rPr>
                <w:rFonts w:ascii="FS Mencap" w:hAnsi="FS Mencap"/>
                <w:sz w:val="24"/>
                <w:szCs w:val="24"/>
              </w:rPr>
            </w:pPr>
            <w:r w:rsidRPr="002E359F">
              <w:rPr>
                <w:rFonts w:ascii="FS Mencap" w:hAnsi="FS Mencap"/>
                <w:sz w:val="24"/>
                <w:szCs w:val="24"/>
              </w:rPr>
              <w:t>Quality of information given to fundraisers</w:t>
            </w:r>
            <w:r w:rsidR="005D218C">
              <w:rPr>
                <w:rFonts w:ascii="FS Mencap" w:hAnsi="FS Mencap"/>
                <w:sz w:val="24"/>
                <w:szCs w:val="24"/>
              </w:rPr>
              <w:t>.</w:t>
            </w:r>
          </w:p>
          <w:p w:rsidR="002E359F" w:rsidP="002E359F" w:rsidRDefault="002E359F" w14:paraId="66C72FB8" w14:textId="4CC81BE1">
            <w:pPr>
              <w:spacing w:before="120" w:line="276" w:lineRule="auto"/>
              <w:rPr>
                <w:rFonts w:ascii="FS Mencap" w:hAnsi="FS Mencap"/>
                <w:sz w:val="24"/>
                <w:szCs w:val="24"/>
              </w:rPr>
            </w:pPr>
            <w:r w:rsidRPr="002E359F">
              <w:rPr>
                <w:rFonts w:ascii="FS Mencap" w:hAnsi="FS Mencap"/>
                <w:sz w:val="24"/>
                <w:szCs w:val="24"/>
              </w:rPr>
              <w:t>Efficacy of trust, philanthropy and corporate pipelines in identifying best leads</w:t>
            </w:r>
            <w:r w:rsidR="005D218C">
              <w:rPr>
                <w:rFonts w:ascii="FS Mencap" w:hAnsi="FS Mencap"/>
                <w:sz w:val="24"/>
                <w:szCs w:val="24"/>
              </w:rPr>
              <w:t xml:space="preserve"> and subsequent impact on income for the teams.</w:t>
            </w:r>
            <w:r w:rsidR="003F7E17">
              <w:rPr>
                <w:rFonts w:ascii="FS Mencap" w:hAnsi="FS Mencap"/>
                <w:sz w:val="24"/>
                <w:szCs w:val="24"/>
              </w:rPr>
              <w:t xml:space="preserve"> </w:t>
            </w:r>
          </w:p>
          <w:p w:rsidRPr="00C6135F" w:rsidR="003F7E17" w:rsidP="002E359F" w:rsidRDefault="003F7E17" w14:paraId="021190AF" w14:textId="07F21B58">
            <w:pPr>
              <w:spacing w:before="120" w:line="276" w:lineRule="auto"/>
              <w:rPr>
                <w:rFonts w:ascii="FS Mencap" w:hAnsi="FS Mencap"/>
                <w:sz w:val="24"/>
                <w:szCs w:val="24"/>
              </w:rPr>
            </w:pPr>
            <w:r>
              <w:rPr>
                <w:rFonts w:ascii="FS Mencap" w:hAnsi="FS Mencap"/>
                <w:sz w:val="24"/>
                <w:szCs w:val="24"/>
              </w:rPr>
              <w:t>Proportion of leads generated / networks mapped contributing to philanthropy income</w:t>
            </w:r>
            <w:r w:rsidR="005D218C">
              <w:rPr>
                <w:rFonts w:ascii="FS Mencap" w:hAnsi="FS Mencap"/>
                <w:sz w:val="24"/>
                <w:szCs w:val="24"/>
              </w:rPr>
              <w:t>.</w:t>
            </w:r>
          </w:p>
        </w:tc>
      </w:tr>
      <w:bookmarkEnd w:id="0"/>
    </w:tbl>
    <w:p w:rsidRPr="008D0375" w:rsidR="003D2704" w:rsidP="003616C2" w:rsidRDefault="003D2704" w14:paraId="5E18D5D2" w14:textId="77777777">
      <w:pPr>
        <w:tabs>
          <w:tab w:val="left" w:pos="4502"/>
        </w:tabs>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8D0375" w:rsidTr="003D2704" w14:paraId="0F675C1D" w14:textId="77777777">
        <w:tc>
          <w:tcPr>
            <w:tcW w:w="10456" w:type="dxa"/>
            <w:shd w:val="clear" w:color="auto" w:fill="F8F0E2"/>
            <w:tcMar>
              <w:top w:w="255" w:type="dxa"/>
              <w:left w:w="255" w:type="dxa"/>
              <w:bottom w:w="227" w:type="dxa"/>
              <w:right w:w="255" w:type="dxa"/>
            </w:tcMar>
          </w:tcPr>
          <w:p w:rsidR="008D0375" w:rsidP="003D2704" w:rsidRDefault="003D2704" w14:paraId="2DE1861B" w14:textId="128F4CD4">
            <w:pPr>
              <w:spacing w:before="120" w:line="276" w:lineRule="auto"/>
              <w:rPr>
                <w:rFonts w:ascii="FS Mencap" w:hAnsi="FS Mencap" w:eastAsia="Aptos"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hAnsi="FS Mencap" w:eastAsia="Aptos" w:cs="Arial"/>
                <w:b/>
                <w:bCs/>
                <w:color w:val="970361"/>
                <w:kern w:val="2"/>
                <w:sz w:val="36"/>
                <w:szCs w:val="36"/>
                <w:lang w:val="en-US"/>
                <w14:ligatures w14:val="standardContextual"/>
              </w:rPr>
              <w:t>What you will bring to the role</w:t>
            </w:r>
            <w:r w:rsidR="0045645A">
              <w:rPr>
                <w:rFonts w:ascii="FS Mencap" w:hAnsi="FS Mencap" w:eastAsia="Aptos" w:cs="Arial"/>
                <w:b/>
                <w:bCs/>
                <w:color w:val="970361"/>
                <w:kern w:val="2"/>
                <w:sz w:val="36"/>
                <w:szCs w:val="36"/>
                <w:lang w:val="en-US"/>
                <w14:ligatures w14:val="standardContextual"/>
              </w:rPr>
              <w:t xml:space="preserve"> (Essentials)</w:t>
            </w:r>
          </w:p>
          <w:p w:rsidRPr="002E359F" w:rsidR="002E359F" w:rsidP="002E359F" w:rsidRDefault="002E359F" w14:paraId="5885EE4A" w14:textId="677DA8E1">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Strong understanding of the UK philanthropy, trust and corporate giving landscapes, including trends, motivators and vehicles for giving.</w:t>
            </w:r>
          </w:p>
          <w:p w:rsidRPr="002E359F" w:rsidR="002E359F" w:rsidP="002E359F" w:rsidRDefault="002E359F" w14:paraId="25136048" w14:textId="01344EA1">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Detailed knowledge of research tools and techniques including wealth analysis in a fundraising environment.</w:t>
            </w:r>
          </w:p>
          <w:p w:rsidRPr="002E359F" w:rsidR="002E359F" w:rsidP="002E359F" w:rsidRDefault="002E359F" w14:paraId="73616400" w14:textId="2E48313C">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Understanding of the regulatory landscape in which research exists, and the need for compliance and sensitivity.</w:t>
            </w:r>
          </w:p>
          <w:p w:rsidRPr="002E359F" w:rsidR="002E359F" w:rsidP="002E359F" w:rsidRDefault="002E359F" w14:paraId="7A463687" w14:textId="2C927A82">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Established experience in delivering prospect research within charity sector, with a track record in identifying and qualifying prospects across philanthropy, corporate and/or trust markets.</w:t>
            </w:r>
          </w:p>
          <w:p w:rsidRPr="002E359F" w:rsidR="002E359F" w:rsidP="002E359F" w:rsidRDefault="002E359F" w14:paraId="72A6D3D9" w14:textId="5B682B5B">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Curiosity, creativity and innovation in exploring new sources, methods and connections.</w:t>
            </w:r>
          </w:p>
          <w:p w:rsidRPr="002E359F" w:rsidR="002E359F" w:rsidP="002E359F" w:rsidRDefault="002E359F" w14:paraId="051A20F3" w14:textId="78124341">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Skilled communicator, able to present complex insights clearly, persuasively and succinctly.</w:t>
            </w:r>
          </w:p>
          <w:p w:rsidR="00C6135F" w:rsidP="002E359F" w:rsidRDefault="002E359F" w14:paraId="2AB5662A" w14:textId="1D5AE7CB">
            <w:pPr>
              <w:spacing w:before="120" w:line="276" w:lineRule="auto"/>
              <w:rPr>
                <w:rFonts w:ascii="FS Mencap" w:hAnsi="FS Mencap"/>
                <w:color w:val="000000" w:themeColor="text1"/>
                <w:sz w:val="24"/>
                <w:szCs w:val="24"/>
              </w:rPr>
            </w:pPr>
            <w:r w:rsidRPr="002E359F">
              <w:rPr>
                <w:rFonts w:ascii="FS Mencap" w:hAnsi="FS Mencap"/>
                <w:color w:val="000000" w:themeColor="text1"/>
                <w:sz w:val="24"/>
                <w:szCs w:val="24"/>
              </w:rPr>
              <w:t>Familiarity with CRM systems, ideally Salesforce.</w:t>
            </w:r>
          </w:p>
          <w:p w:rsidR="005D218C" w:rsidP="002E359F" w:rsidRDefault="005D218C" w14:paraId="501A08F5" w14:textId="30715D3E">
            <w:p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Extensive knowledge of compliance requirements including GDPR, Fundraising Code of Practice and others. </w:t>
            </w:r>
          </w:p>
          <w:p w:rsidR="005D218C" w:rsidP="002E359F" w:rsidRDefault="005D218C" w14:paraId="577C8DBA" w14:textId="7F4B5A84">
            <w:p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An inclusive approach to everything you do. </w:t>
            </w:r>
          </w:p>
          <w:p w:rsidR="002E359F" w:rsidP="002E359F" w:rsidRDefault="002E359F" w14:paraId="1FAA2BA9" w14:textId="77777777">
            <w:pPr>
              <w:spacing w:before="120" w:line="276" w:lineRule="auto"/>
              <w:rPr>
                <w:rFonts w:ascii="FS Mencap" w:hAnsi="FS Mencap"/>
                <w:color w:val="000000" w:themeColor="text1"/>
                <w:sz w:val="24"/>
                <w:szCs w:val="24"/>
              </w:rPr>
            </w:pPr>
          </w:p>
          <w:p w:rsidRPr="005B6EAF" w:rsidR="00C6135F" w:rsidP="00C6135F" w:rsidRDefault="00C6135F" w14:paraId="0C1D1DBF" w14:textId="77777777">
            <w:pPr>
              <w:spacing w:line="259" w:lineRule="auto"/>
              <w:rPr>
                <w:rFonts w:ascii="FS Mencap" w:hAnsi="FS Mencap" w:eastAsia="FS Mencap" w:cs="FS Mencap"/>
              </w:rPr>
            </w:pPr>
            <w:r w:rsidRPr="005B6EAF">
              <w:rPr>
                <w:rFonts w:ascii="FS Mencap" w:hAnsi="FS Mencap" w:eastAsia="FS Mencap" w:cs="FS Mencap"/>
                <w:b/>
                <w:bCs/>
                <w:sz w:val="24"/>
                <w:szCs w:val="24"/>
              </w:rPr>
              <w:t>Please note:</w:t>
            </w:r>
            <w:r w:rsidRPr="005B6EAF">
              <w:rPr>
                <w:rFonts w:ascii="FS Mencap" w:hAnsi="FS Mencap" w:eastAsia="FS Mencap" w:cs="FS Mencap"/>
                <w:sz w:val="24"/>
                <w:szCs w:val="24"/>
              </w:rPr>
              <w:t xml:space="preserve"> This job description is not intended to be exhaustive. Duties and responsibilities may evolve over time to reflect the needs of the organisation and the role.</w:t>
            </w:r>
          </w:p>
          <w:p w:rsidRPr="008D0375" w:rsidR="00C6135F" w:rsidP="003D2704" w:rsidRDefault="00C6135F" w14:paraId="73DA0E66" w14:textId="6BFA74A9">
            <w:pPr>
              <w:spacing w:before="120" w:line="276" w:lineRule="auto"/>
              <w:rPr>
                <w:rFonts w:ascii="FS Mencap" w:hAnsi="FS Mencap"/>
                <w:color w:val="000000" w:themeColor="text1"/>
                <w:sz w:val="24"/>
                <w:szCs w:val="24"/>
              </w:rPr>
            </w:pPr>
          </w:p>
        </w:tc>
      </w:tr>
    </w:tbl>
    <w:p w:rsidR="00461411" w:rsidP="003616C2" w:rsidRDefault="00461411" w14:paraId="60086A73" w14:textId="6E0EE0E3">
      <w:pPr>
        <w:spacing w:line="240" w:lineRule="auto"/>
        <w:rPr>
          <w:rFonts w:ascii="FS Mencap" w:hAnsi="FS Mencap" w:eastAsia="Aptos"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21574"/>
        <w:tblLook w:val="04A0" w:firstRow="1" w:lastRow="0" w:firstColumn="1" w:lastColumn="0" w:noHBand="0" w:noVBand="1"/>
      </w:tblPr>
      <w:tblGrid>
        <w:gridCol w:w="10460"/>
      </w:tblGrid>
      <w:tr w:rsidRPr="006D79B3" w:rsidR="00461411" w:rsidTr="00E57C0A" w14:paraId="4649BF8C" w14:textId="77777777">
        <w:tc>
          <w:tcPr>
            <w:tcW w:w="10456" w:type="dxa"/>
            <w:shd w:val="clear" w:color="auto" w:fill="521574"/>
            <w:tcMar>
              <w:left w:w="0" w:type="dxa"/>
              <w:right w:w="0" w:type="dxa"/>
            </w:tcMar>
          </w:tcPr>
          <w:p w:rsidRPr="006D79B3" w:rsidR="00461411" w:rsidP="00E57C0A" w:rsidRDefault="00461411" w14:paraId="36AF38A0" w14:textId="77777777">
            <w:pPr>
              <w:spacing w:line="276" w:lineRule="auto"/>
              <w:rPr>
                <w:rFonts w:ascii="FS Mencap" w:hAnsi="FS Mencap" w:eastAsia="Aptos" w:cs="Arial"/>
                <w:b/>
                <w:bCs/>
                <w:color w:val="FFFFFF" w:themeColor="background1"/>
                <w:kern w:val="2"/>
                <w:sz w:val="28"/>
                <w:szCs w:val="28"/>
                <w:lang w:val="en-US"/>
                <w14:ligatures w14:val="standardContextual"/>
              </w:rPr>
            </w:pPr>
            <w:r>
              <w:rPr>
                <w:rFonts w:ascii="FS Mencap" w:hAnsi="FS Mencap" w:eastAsia="Aptos"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rsidR="00461411" w:rsidP="00E57C0A" w:rsidRDefault="00461411" w14:paraId="7B1C2990" w14:textId="77777777">
            <w:pPr>
              <w:pStyle w:val="Footer"/>
              <w:spacing w:line="276" w:lineRule="auto"/>
              <w:jc w:val="center"/>
              <w:rPr>
                <w:rFonts w:ascii="FS Mencap" w:hAnsi="FS Mencap"/>
                <w:color w:val="FFFFFF" w:themeColor="background1"/>
                <w:sz w:val="24"/>
                <w:szCs w:val="24"/>
              </w:rPr>
            </w:pPr>
          </w:p>
          <w:p w:rsidRPr="00115989" w:rsidR="00461411" w:rsidP="00E57C0A" w:rsidRDefault="00461411" w14:paraId="0273788B" w14:textId="77777777">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rsidRPr="00115989" w:rsidR="00461411" w:rsidP="00E57C0A" w:rsidRDefault="00461411" w14:paraId="22E4304F" w14:textId="77777777">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rsidRPr="006D79B3" w:rsidR="00461411" w:rsidP="00E57C0A" w:rsidRDefault="00461411" w14:paraId="271E08F1" w14:textId="77777777">
            <w:pPr>
              <w:pStyle w:val="Footer"/>
              <w:spacing w:line="276" w:lineRule="auto"/>
              <w:rPr>
                <w:rFonts w:ascii="FS Mencap" w:hAnsi="FS Mencap"/>
                <w:color w:val="FFFFFF" w:themeColor="background1"/>
                <w:sz w:val="24"/>
                <w:szCs w:val="24"/>
              </w:rPr>
            </w:pPr>
          </w:p>
        </w:tc>
      </w:tr>
    </w:tbl>
    <w:p w:rsidR="0071709F" w:rsidP="003616C2" w:rsidRDefault="0071709F" w14:paraId="1F158D4C" w14:textId="703CF84F">
      <w:pPr>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485ADA" w:rsidTr="6224E380" w14:paraId="28ED8C7E" w14:textId="77777777">
        <w:tc>
          <w:tcPr>
            <w:tcW w:w="10456" w:type="dxa"/>
            <w:shd w:val="clear" w:color="auto" w:fill="F8F0E2"/>
            <w:tcMar>
              <w:top w:w="255" w:type="dxa"/>
              <w:left w:w="255" w:type="dxa"/>
              <w:bottom w:w="255" w:type="dxa"/>
              <w:right w:w="255" w:type="dxa"/>
            </w:tcMar>
          </w:tcPr>
          <w:p w:rsidRPr="002E359F" w:rsidR="00485ADA" w:rsidP="003D2704" w:rsidRDefault="00F41372" w14:paraId="36E96A20" w14:textId="7EBBA6B7">
            <w:pPr>
              <w:spacing w:before="120" w:line="276" w:lineRule="auto"/>
              <w:rPr>
                <w:rFonts w:ascii="FS Mencap" w:hAnsi="FS Mencap" w:eastAsia="Aptos" w:cs="Arial"/>
                <w:b/>
                <w:bCs/>
                <w:color w:val="970361"/>
                <w:kern w:val="2"/>
                <w:sz w:val="36"/>
                <w:szCs w:val="36"/>
                <w:lang w:val="en-US"/>
                <w14:ligatures w14:val="standardContextual"/>
              </w:rPr>
            </w:pPr>
            <w:r w:rsidRPr="002E359F">
              <w:rPr>
                <w:rFonts w:ascii="FS Mencap" w:hAnsi="FS Mencap" w:eastAsia="Aptos" w:cs="Arial"/>
                <w:b/>
                <w:bCs/>
                <w:color w:val="970361"/>
                <w:kern w:val="2"/>
                <w:sz w:val="36"/>
                <w:szCs w:val="36"/>
                <w:lang w:val="en-US"/>
                <w14:ligatures w14:val="standardContextual"/>
              </w:rPr>
              <w:t xml:space="preserve">Mencap and our </w:t>
            </w:r>
            <w:r w:rsidRPr="002E359F" w:rsidR="00220E28">
              <w:rPr>
                <w:rFonts w:ascii="FS Mencap" w:hAnsi="FS Mencap" w:eastAsia="Aptos" w:cs="Arial"/>
                <w:b/>
                <w:bCs/>
                <w:color w:val="970361"/>
                <w:kern w:val="2"/>
                <w:sz w:val="36"/>
                <w:szCs w:val="36"/>
                <w:lang w:val="en-US"/>
                <w14:ligatures w14:val="standardContextual"/>
              </w:rPr>
              <w:t>C</w:t>
            </w:r>
            <w:r w:rsidRPr="002E359F">
              <w:rPr>
                <w:rFonts w:ascii="FS Mencap" w:hAnsi="FS Mencap" w:eastAsia="Aptos" w:cs="Arial"/>
                <w:b/>
                <w:bCs/>
                <w:color w:val="970361"/>
                <w:kern w:val="2"/>
                <w:sz w:val="36"/>
                <w:szCs w:val="36"/>
                <w:lang w:val="en-US"/>
                <w14:ligatures w14:val="standardContextual"/>
              </w:rPr>
              <w:t>ommitment to Safeguarding</w:t>
            </w:r>
          </w:p>
          <w:p w:rsidRPr="002E359F" w:rsidR="00BF3829" w:rsidP="00BF3829" w:rsidRDefault="00BF3829" w14:paraId="462B9021" w14:textId="437B18E8">
            <w:pPr>
              <w:spacing w:before="120" w:line="276" w:lineRule="auto"/>
              <w:rPr>
                <w:rFonts w:ascii="FS Mencap" w:hAnsi="FS Mencap"/>
                <w:color w:val="000000" w:themeColor="text1"/>
                <w:sz w:val="24"/>
                <w:szCs w:val="24"/>
              </w:rPr>
            </w:pPr>
            <w:r w:rsidRPr="002E359F">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p>
          <w:p w:rsidRPr="002E359F" w:rsidR="0041258A" w:rsidP="002E359F" w:rsidRDefault="00BF3829" w14:paraId="55729C93" w14:textId="203C1601">
            <w:pPr>
              <w:spacing w:before="120" w:line="276" w:lineRule="auto"/>
              <w:rPr>
                <w:rFonts w:ascii="FS Mencap" w:hAnsi="FS Mencap"/>
                <w:color w:val="000000" w:themeColor="text1"/>
                <w:sz w:val="24"/>
                <w:szCs w:val="24"/>
              </w:rPr>
            </w:pPr>
            <w:r w:rsidRPr="002E359F">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p>
        </w:tc>
      </w:tr>
    </w:tbl>
    <w:p w:rsidRPr="00D32D4C" w:rsidR="006C3AC6" w:rsidP="002E359F" w:rsidRDefault="006C3AC6" w14:paraId="00CE5695" w14:textId="77777777">
      <w:pPr>
        <w:rPr>
          <w:rFonts w:ascii="FS Mencap" w:hAnsi="FS Mencap"/>
          <w:b/>
          <w:bCs/>
        </w:rPr>
      </w:pPr>
    </w:p>
    <w:sectPr w:rsidRPr="00D32D4C" w:rsidR="006C3AC6"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6921" w:rsidP="00D25B4E" w:rsidRDefault="00536921" w14:paraId="424CE800" w14:textId="77777777">
      <w:pPr>
        <w:spacing w:after="0" w:line="240" w:lineRule="auto"/>
      </w:pPr>
      <w:r>
        <w:separator/>
      </w:r>
    </w:p>
  </w:endnote>
  <w:endnote w:type="continuationSeparator" w:id="0">
    <w:p w:rsidR="00536921" w:rsidP="00D25B4E" w:rsidRDefault="00536921" w14:paraId="46531449" w14:textId="77777777">
      <w:pPr>
        <w:spacing w:after="0" w:line="240" w:lineRule="auto"/>
      </w:pPr>
      <w:r>
        <w:continuationSeparator/>
      </w:r>
    </w:p>
  </w:endnote>
  <w:endnote w:type="continuationNotice" w:id="1">
    <w:p w:rsidR="00536921" w:rsidRDefault="00536921" w14:paraId="7194A9C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17FCE06" w14:textId="77777777">
      <w:trPr>
        <w:trHeight w:val="300"/>
      </w:trPr>
      <w:tc>
        <w:tcPr>
          <w:tcW w:w="3485" w:type="dxa"/>
        </w:tcPr>
        <w:p w:rsidR="145A3389" w:rsidP="6B0349F9" w:rsidRDefault="145A3389" w14:paraId="0B8BE419" w14:textId="0EB3F8BF">
          <w:pPr>
            <w:pStyle w:val="Header"/>
            <w:ind w:left="-115"/>
            <w:rPr>
              <w:rFonts w:ascii="FS Mencap" w:hAnsi="FS Mencap"/>
              <w:b/>
              <w:bCs/>
            </w:rPr>
          </w:pPr>
        </w:p>
      </w:tc>
      <w:tc>
        <w:tcPr>
          <w:tcW w:w="3485" w:type="dxa"/>
        </w:tcPr>
        <w:p w:rsidR="145A3389" w:rsidP="145A3389" w:rsidRDefault="145A3389" w14:paraId="0D09295C" w14:textId="1017409F">
          <w:pPr>
            <w:pStyle w:val="Header"/>
            <w:jc w:val="center"/>
          </w:pPr>
        </w:p>
      </w:tc>
      <w:tc>
        <w:tcPr>
          <w:tcW w:w="3485" w:type="dxa"/>
        </w:tcPr>
        <w:p w:rsidR="145A3389" w:rsidP="145A3389" w:rsidRDefault="145A3389" w14:paraId="2C484285" w14:textId="5CC09F48">
          <w:pPr>
            <w:pStyle w:val="Header"/>
            <w:ind w:right="-115"/>
            <w:jc w:val="right"/>
          </w:pPr>
        </w:p>
      </w:tc>
    </w:tr>
  </w:tbl>
  <w:p w:rsidR="145A3389" w:rsidP="145A3389" w:rsidRDefault="00F03DD2" w14:paraId="0D960CB4" w14:textId="40BCC75A">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50534A96" w14:textId="77777777">
      <w:trPr>
        <w:trHeight w:val="300"/>
      </w:trPr>
      <w:tc>
        <w:tcPr>
          <w:tcW w:w="3485" w:type="dxa"/>
        </w:tcPr>
        <w:p w:rsidR="6B0349F9" w:rsidP="6B0349F9" w:rsidRDefault="6B0349F9" w14:paraId="6F3196B4" w14:textId="73DC48C6">
          <w:pPr>
            <w:pStyle w:val="Header"/>
            <w:ind w:left="-115"/>
          </w:pPr>
        </w:p>
      </w:tc>
      <w:tc>
        <w:tcPr>
          <w:tcW w:w="3485" w:type="dxa"/>
        </w:tcPr>
        <w:p w:rsidR="6B0349F9" w:rsidP="6B0349F9" w:rsidRDefault="6B0349F9" w14:paraId="408C59BA" w14:textId="4F87378B">
          <w:pPr>
            <w:pStyle w:val="Header"/>
            <w:jc w:val="center"/>
          </w:pPr>
        </w:p>
      </w:tc>
      <w:tc>
        <w:tcPr>
          <w:tcW w:w="3485" w:type="dxa"/>
        </w:tcPr>
        <w:p w:rsidR="6B0349F9" w:rsidP="6B0349F9" w:rsidRDefault="6B0349F9" w14:paraId="06F7D744" w14:textId="3E2B8565">
          <w:pPr>
            <w:pStyle w:val="Header"/>
            <w:ind w:right="-115"/>
            <w:jc w:val="right"/>
          </w:pPr>
        </w:p>
      </w:tc>
    </w:tr>
  </w:tbl>
  <w:p w:rsidR="6B0349F9" w:rsidP="6B0349F9" w:rsidRDefault="6B0349F9" w14:paraId="29A6D73B" w14:textId="5E01D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6921" w:rsidP="00D25B4E" w:rsidRDefault="00536921" w14:paraId="7067228D" w14:textId="77777777">
      <w:pPr>
        <w:spacing w:after="0" w:line="240" w:lineRule="auto"/>
      </w:pPr>
      <w:r>
        <w:separator/>
      </w:r>
    </w:p>
  </w:footnote>
  <w:footnote w:type="continuationSeparator" w:id="0">
    <w:p w:rsidR="00536921" w:rsidP="00D25B4E" w:rsidRDefault="00536921" w14:paraId="4AC792FB" w14:textId="77777777">
      <w:pPr>
        <w:spacing w:after="0" w:line="240" w:lineRule="auto"/>
      </w:pPr>
      <w:r>
        <w:continuationSeparator/>
      </w:r>
    </w:p>
  </w:footnote>
  <w:footnote w:type="continuationNotice" w:id="1">
    <w:p w:rsidR="00536921" w:rsidRDefault="00536921" w14:paraId="77B35BE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BCBED59" w14:textId="77777777">
      <w:trPr>
        <w:trHeight w:val="300"/>
      </w:trPr>
      <w:tc>
        <w:tcPr>
          <w:tcW w:w="3485" w:type="dxa"/>
        </w:tcPr>
        <w:p w:rsidR="145A3389" w:rsidP="00B0736A" w:rsidRDefault="145A3389" w14:paraId="3FB76E4E" w14:textId="2CE4623B">
          <w:pPr>
            <w:pStyle w:val="Header"/>
            <w:tabs>
              <w:tab w:val="clear" w:pos="4513"/>
              <w:tab w:val="clear" w:pos="9026"/>
              <w:tab w:val="left" w:pos="1042"/>
            </w:tabs>
          </w:pPr>
        </w:p>
      </w:tc>
      <w:tc>
        <w:tcPr>
          <w:tcW w:w="3485" w:type="dxa"/>
        </w:tcPr>
        <w:p w:rsidR="145A3389" w:rsidP="145A3389" w:rsidRDefault="145A3389" w14:paraId="7ED18162" w14:textId="7F3CC69A">
          <w:pPr>
            <w:pStyle w:val="Header"/>
            <w:jc w:val="center"/>
          </w:pPr>
        </w:p>
      </w:tc>
      <w:tc>
        <w:tcPr>
          <w:tcW w:w="3485" w:type="dxa"/>
        </w:tcPr>
        <w:p w:rsidR="145A3389" w:rsidP="145A3389" w:rsidRDefault="145A3389" w14:paraId="4D8D7617" w14:textId="3DA96194">
          <w:pPr>
            <w:pStyle w:val="Header"/>
            <w:ind w:right="-115"/>
            <w:jc w:val="right"/>
          </w:pPr>
        </w:p>
      </w:tc>
    </w:tr>
  </w:tbl>
  <w:p w:rsidR="145A3389" w:rsidP="145A3389" w:rsidRDefault="145A3389" w14:paraId="7A5E2E9C" w14:textId="0515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3E41E6FC" w14:textId="77777777">
      <w:trPr>
        <w:trHeight w:val="300"/>
      </w:trPr>
      <w:tc>
        <w:tcPr>
          <w:tcW w:w="3485" w:type="dxa"/>
        </w:tcPr>
        <w:p w:rsidR="6B0349F9" w:rsidP="6B0349F9" w:rsidRDefault="6B0349F9" w14:paraId="57BB03B1" w14:textId="031B6AD6">
          <w:pPr>
            <w:pStyle w:val="Header"/>
            <w:ind w:left="-115"/>
          </w:pPr>
        </w:p>
      </w:tc>
      <w:tc>
        <w:tcPr>
          <w:tcW w:w="3485" w:type="dxa"/>
        </w:tcPr>
        <w:p w:rsidR="6B0349F9" w:rsidP="6B0349F9" w:rsidRDefault="6B0349F9" w14:paraId="779355AC" w14:textId="50A74C0C">
          <w:pPr>
            <w:pStyle w:val="Header"/>
            <w:jc w:val="center"/>
          </w:pPr>
        </w:p>
      </w:tc>
      <w:tc>
        <w:tcPr>
          <w:tcW w:w="3485" w:type="dxa"/>
        </w:tcPr>
        <w:p w:rsidR="6B0349F9" w:rsidP="6B0349F9" w:rsidRDefault="6B0349F9" w14:paraId="02A24399" w14:textId="1B4B3D10">
          <w:pPr>
            <w:pStyle w:val="Header"/>
            <w:ind w:right="-115"/>
            <w:jc w:val="right"/>
          </w:pPr>
        </w:p>
      </w:tc>
    </w:tr>
  </w:tbl>
  <w:p w:rsidR="6B0349F9" w:rsidP="6B0349F9" w:rsidRDefault="6B0349F9" w14:paraId="25F847E8" w14:textId="7FA5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4A33529D"/>
    <w:multiLevelType w:val="hybridMultilevel"/>
    <w:tmpl w:val="5440A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51872308">
    <w:abstractNumId w:val="2"/>
  </w:num>
  <w:num w:numId="2" w16cid:durableId="1030764021">
    <w:abstractNumId w:val="3"/>
  </w:num>
  <w:num w:numId="3" w16cid:durableId="2104909885">
    <w:abstractNumId w:val="0"/>
  </w:num>
  <w:num w:numId="4" w16cid:durableId="159130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6F5A"/>
    <w:rsid w:val="000D7037"/>
    <w:rsid w:val="00101EB7"/>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4CD9"/>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87EFB"/>
    <w:rsid w:val="00296787"/>
    <w:rsid w:val="002A0E7C"/>
    <w:rsid w:val="002A544B"/>
    <w:rsid w:val="002B6FA8"/>
    <w:rsid w:val="002C569E"/>
    <w:rsid w:val="002C5716"/>
    <w:rsid w:val="002D662A"/>
    <w:rsid w:val="002D77E9"/>
    <w:rsid w:val="002E359F"/>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B1673"/>
    <w:rsid w:val="003D0A5C"/>
    <w:rsid w:val="003D2704"/>
    <w:rsid w:val="003D2D35"/>
    <w:rsid w:val="003D574E"/>
    <w:rsid w:val="003D7921"/>
    <w:rsid w:val="003E23F4"/>
    <w:rsid w:val="003E3964"/>
    <w:rsid w:val="003F7E17"/>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6921"/>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D218C"/>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235FC"/>
    <w:rsid w:val="009340CB"/>
    <w:rsid w:val="00947434"/>
    <w:rsid w:val="00954C94"/>
    <w:rsid w:val="0096508F"/>
    <w:rsid w:val="00973F62"/>
    <w:rsid w:val="00975257"/>
    <w:rsid w:val="0099125E"/>
    <w:rsid w:val="009A6D70"/>
    <w:rsid w:val="009B3173"/>
    <w:rsid w:val="009B6223"/>
    <w:rsid w:val="009C4185"/>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32C78"/>
    <w:rsid w:val="00C44845"/>
    <w:rsid w:val="00C45FEB"/>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358D0"/>
    <w:rsid w:val="00E51C88"/>
    <w:rsid w:val="00E52347"/>
    <w:rsid w:val="00E53093"/>
    <w:rsid w:val="00E54C2D"/>
    <w:rsid w:val="00E618C4"/>
    <w:rsid w:val="00E65C4F"/>
    <w:rsid w:val="00E73996"/>
    <w:rsid w:val="00E87502"/>
    <w:rsid w:val="00E97C2D"/>
    <w:rsid w:val="00EA0F52"/>
    <w:rsid w:val="00EA4E6D"/>
    <w:rsid w:val="00EB2CFF"/>
    <w:rsid w:val="00EC2FAE"/>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C1052"/>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2F98FA7A"/>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BB6D8B"/>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hAnsiTheme="majorHAnsi" w:eastAsiaTheme="majorEastAsia" w:cstheme="majorBidi"/>
      <w:color w:val="2E74B5" w:themeColor="accent1" w:themeShade="BF"/>
      <w:kern w:val="2"/>
      <w:sz w:val="40"/>
      <w:szCs w:val="40"/>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739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styleId="CommentTextChar" w:customStyle="1">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styleId="CommentSubjectChar" w:customStyle="1">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5B4E"/>
  </w:style>
  <w:style w:type="paragraph" w:styleId="Normal1" w:customStyle="1">
    <w:name w:val="Normal1"/>
    <w:uiPriority w:val="99"/>
    <w:rsid w:val="006537B0"/>
    <w:pPr>
      <w:spacing w:after="0" w:line="240" w:lineRule="auto"/>
    </w:pPr>
    <w:rPr>
      <w:rFonts w:ascii="Arial" w:hAnsi="Arial" w:eastAsia="Times New Roman" w:cs="Arial"/>
      <w:color w:val="000000"/>
      <w:sz w:val="24"/>
      <w:lang w:eastAsia="en-GB"/>
    </w:rPr>
  </w:style>
  <w:style w:type="paragraph" w:styleId="paragraph" w:customStyle="1">
    <w:name w:val="paragraph"/>
    <w:basedOn w:val="Normal"/>
    <w:rsid w:val="00785F6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5F65"/>
  </w:style>
  <w:style w:type="character" w:styleId="eop" w:customStyle="1">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eading1Char" w:customStyle="1">
    <w:name w:val="Heading 1 Char"/>
    <w:basedOn w:val="DefaultParagraphFont"/>
    <w:link w:val="Heading1"/>
    <w:uiPriority w:val="9"/>
    <w:rsid w:val="00AA37AC"/>
    <w:rPr>
      <w:rFonts w:asciiTheme="majorHAnsi" w:hAnsiTheme="majorHAnsi" w:eastAsiaTheme="majorEastAsia"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727fdcf-6227-4487-a70f-077893dbc6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63EC705C5354090B8CF83D8A09264" ma:contentTypeVersion="18" ma:contentTypeDescription="Create a new document." ma:contentTypeScope="" ma:versionID="3251dda4c0585165b9db6c0d7da8a44e">
  <xsd:schema xmlns:xsd="http://www.w3.org/2001/XMLSchema" xmlns:xs="http://www.w3.org/2001/XMLSchema" xmlns:p="http://schemas.microsoft.com/office/2006/metadata/properties" xmlns:ns3="f586addc-f05b-45f9-acfc-b56c2ce12082" xmlns:ns4="c727fdcf-6227-4487-a70f-077893dbc648" targetNamespace="http://schemas.microsoft.com/office/2006/metadata/properties" ma:root="true" ma:fieldsID="923890bb505a4dc49466db91846d6528" ns3:_="" ns4:_="">
    <xsd:import namespace="f586addc-f05b-45f9-acfc-b56c2ce12082"/>
    <xsd:import namespace="c727fdcf-6227-4487-a70f-077893dbc64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Location"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6addc-f05b-45f9-acfc-b56c2ce120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7fdcf-6227-4487-a70f-077893dbc64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c727fdcf-6227-4487-a70f-077893dbc648"/>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FDB238C4-0700-4C0A-9DB5-859467BB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6addc-f05b-45f9-acfc-b56c2ce12082"/>
    <ds:schemaRef ds:uri="c727fdcf-6227-4487-a70f-077893dbc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519</Words>
  <Characters>3284</Characters>
  <Application>Microsoft Office Word</Application>
  <DocSecurity>0</DocSecurity>
  <Lines>84</Lines>
  <Paragraphs>41</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Mary O'Hagan</cp:lastModifiedBy>
  <cp:revision>2</cp:revision>
  <cp:lastPrinted>2025-06-25T14:06:00Z</cp:lastPrinted>
  <dcterms:created xsi:type="dcterms:W3CDTF">2025-11-25T11:24:00Z</dcterms:created>
  <dcterms:modified xsi:type="dcterms:W3CDTF">2025-11-25T11:24:00Z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0x01010082363EC705C5354090B8CF83D8A09264</vt:lpwstr>
  </property>
</Properties>
</file>