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02E60AF3" w:rsidR="00A26BCE" w:rsidRDefault="0078400A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683C4966">
                <wp:simplePos x="0" y="0"/>
                <wp:positionH relativeFrom="column">
                  <wp:posOffset>-495300</wp:posOffset>
                </wp:positionH>
                <wp:positionV relativeFrom="page">
                  <wp:align>top</wp:align>
                </wp:positionV>
                <wp:extent cx="7615555" cy="3200400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200400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CE0E0" id="Group 5" o:spid="_x0000_s1026" style="position:absolute;margin-left:-39pt;margin-top:0;width:599.65pt;height:252pt;z-index:251656204;mso-position-vertical:top;mso-position-vertical-relative:page;mso-height-relative:margin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8"/>
      </w:tblGrid>
      <w:tr w:rsidR="00AA37AC" w14:paraId="0189D81C" w14:textId="77777777" w:rsidTr="00BF1E25">
        <w:trPr>
          <w:trHeight w:val="761"/>
        </w:trPr>
        <w:tc>
          <w:tcPr>
            <w:tcW w:w="5000" w:type="pct"/>
          </w:tcPr>
          <w:p w14:paraId="1CB6A495" w14:textId="77777777" w:rsidR="00A26BCE" w:rsidRPr="00BF1E25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</w:rPr>
            </w:pPr>
          </w:p>
          <w:p w14:paraId="658384C8" w14:textId="0D6EAB73" w:rsidR="00AA37AC" w:rsidRPr="0078400A" w:rsidRDefault="002A4894" w:rsidP="00F67F85">
            <w:pPr>
              <w:pStyle w:val="Heading1"/>
              <w:spacing w:before="0"/>
              <w:rPr>
                <w:sz w:val="48"/>
                <w:szCs w:val="48"/>
              </w:rPr>
            </w:pPr>
            <w:r w:rsidRPr="00BF1E25">
              <w:rPr>
                <w:rFonts w:ascii="FS Mencap" w:hAnsi="FS Mencap" w:cs="Times New Roman (Body CS)"/>
                <w:b/>
                <w:bCs/>
                <w:color w:val="9E1773"/>
              </w:rPr>
              <w:t>Comms and Brand Director</w:t>
            </w:r>
          </w:p>
        </w:tc>
      </w:tr>
      <w:tr w:rsidR="00AA37AC" w:rsidRPr="00301BE3" w14:paraId="6350BC38" w14:textId="77777777" w:rsidTr="00BF1E25">
        <w:trPr>
          <w:trHeight w:val="143"/>
        </w:trPr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04065B37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6BAE4C24" w14:textId="77777777" w:rsidR="00315EBC" w:rsidRPr="00BF1E25" w:rsidRDefault="00AA37AC" w:rsidP="00315EBC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</w:pPr>
            <w:bookmarkStart w:id="0" w:name="_Hlk185500031"/>
            <w:r w:rsidRPr="00BF1E2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 xml:space="preserve">About the </w:t>
            </w:r>
            <w:r w:rsidR="0045645A" w:rsidRPr="00BF1E2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>Team and the Role</w:t>
            </w:r>
          </w:p>
          <w:p w14:paraId="7C7852E3" w14:textId="23B180FE" w:rsidR="00315EBC" w:rsidRPr="00315EBC" w:rsidRDefault="00315EBC" w:rsidP="00315EB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315EBC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This role provides strategic and creative leadership for all Mencap’s communications and leads the delivery of Mencap’s communications and brand strategy, ensuring a strong, consistent voice that raises awareness, builds trust, enables fundraising, and drives societal change for people with a learning disability.</w:t>
            </w:r>
          </w:p>
          <w:p w14:paraId="07FAB490" w14:textId="0072E413" w:rsidR="00541562" w:rsidRPr="00541562" w:rsidRDefault="002A4894" w:rsidP="0054156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/>
                <w:sz w:val="24"/>
                <w:szCs w:val="24"/>
              </w:rPr>
              <w:t>The post holder will p</w:t>
            </w:r>
            <w:r w:rsidR="00541562" w:rsidRPr="00541562">
              <w:rPr>
                <w:rFonts w:ascii="FS Mencap" w:hAnsi="FS Mencap"/>
                <w:sz w:val="24"/>
                <w:szCs w:val="24"/>
              </w:rPr>
              <w:t>rovide strategic and creative leadership for all external communications, brand management, and stakeholder engagement</w:t>
            </w:r>
            <w:r w:rsidR="00E036C1">
              <w:rPr>
                <w:rFonts w:ascii="FS Mencap" w:hAnsi="FS Mencap"/>
                <w:sz w:val="24"/>
                <w:szCs w:val="24"/>
              </w:rPr>
              <w:t xml:space="preserve">, </w:t>
            </w:r>
            <w:r w:rsidR="00E036C1" w:rsidRPr="00E036C1">
              <w:rPr>
                <w:rFonts w:ascii="FS Mencap" w:hAnsi="FS Mencap"/>
                <w:sz w:val="24"/>
                <w:szCs w:val="24"/>
              </w:rPr>
              <w:t>positioning Mencap as the leading organisation in the sector and increasing understanding and visibility of people with a learning disability</w:t>
            </w:r>
            <w:r w:rsidR="00857011">
              <w:rPr>
                <w:rFonts w:ascii="FS Mencap" w:hAnsi="FS Mencap"/>
                <w:sz w:val="24"/>
                <w:szCs w:val="24"/>
              </w:rPr>
              <w:t>.</w:t>
            </w:r>
          </w:p>
          <w:p w14:paraId="043C65F2" w14:textId="570F082B" w:rsidR="00541562" w:rsidRPr="00541562" w:rsidRDefault="002A4894" w:rsidP="0054156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2A4894">
              <w:rPr>
                <w:rFonts w:ascii="FS Mencap" w:hAnsi="FS Mencap"/>
                <w:sz w:val="24"/>
                <w:szCs w:val="24"/>
              </w:rPr>
              <w:t>Lead campaigning and advocacy activity to influence public attitudes and policy change, ensuring campaigns amplify the voices of people with a learning disability</w:t>
            </w:r>
            <w:r w:rsidR="00541562" w:rsidRPr="00541562">
              <w:rPr>
                <w:rFonts w:ascii="FS Mencap" w:hAnsi="FS Mencap"/>
                <w:sz w:val="24"/>
                <w:szCs w:val="24"/>
              </w:rPr>
              <w:t>.</w:t>
            </w:r>
          </w:p>
          <w:p w14:paraId="01D76055" w14:textId="343B65F0" w:rsidR="00541562" w:rsidRPr="00541562" w:rsidRDefault="00541562" w:rsidP="0054156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sz w:val="24"/>
                <w:szCs w:val="24"/>
              </w:rPr>
              <w:t>Oversee media relations, digital and social channels, campaigns, and strategic communications to maximise reach and impact</w:t>
            </w:r>
            <w:r w:rsidR="00857011">
              <w:rPr>
                <w:rFonts w:ascii="FS Mencap" w:hAnsi="FS Mencap"/>
                <w:sz w:val="24"/>
                <w:szCs w:val="24"/>
              </w:rPr>
              <w:t xml:space="preserve">, </w:t>
            </w:r>
            <w:r w:rsidR="00857011" w:rsidRPr="00857011">
              <w:rPr>
                <w:rFonts w:ascii="FS Mencap" w:hAnsi="FS Mencap"/>
                <w:sz w:val="24"/>
                <w:szCs w:val="24"/>
              </w:rPr>
              <w:t>acting as a senior spokesperson when required.</w:t>
            </w:r>
          </w:p>
          <w:p w14:paraId="0A5DAF1B" w14:textId="4BDEEA52" w:rsidR="00541562" w:rsidRPr="00541562" w:rsidRDefault="00541562" w:rsidP="0054156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sz w:val="24"/>
                <w:szCs w:val="24"/>
              </w:rPr>
              <w:t>Safeguard and evolve Mencap’s brand identity, tone of voice, and visual standards across all touchpoints</w:t>
            </w:r>
            <w:r w:rsidR="00857011"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857011" w:rsidRPr="00857011">
              <w:rPr>
                <w:rFonts w:ascii="FS Mencap" w:hAnsi="FS Mencap"/>
                <w:sz w:val="24"/>
                <w:szCs w:val="24"/>
              </w:rPr>
              <w:t>and marketing activity.</w:t>
            </w:r>
          </w:p>
          <w:p w14:paraId="47EA6F4C" w14:textId="77777777" w:rsidR="002A4894" w:rsidRPr="002A4894" w:rsidRDefault="00541562" w:rsidP="00315EB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sz w:val="24"/>
                <w:szCs w:val="24"/>
              </w:rPr>
              <w:t>Drive innovation in digital engagement and champion data-driven approaches to optimise audience reach and engagement</w:t>
            </w:r>
            <w:r w:rsidR="002A4894" w:rsidRPr="002A4894">
              <w:rPr>
                <w:rFonts w:ascii="FS Mencap" w:hAnsi="FS Mencap"/>
                <w:sz w:val="24"/>
                <w:szCs w:val="24"/>
              </w:rPr>
              <w:t>,</w:t>
            </w:r>
            <w:r w:rsidR="002A4894"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2A4894" w:rsidRPr="002A4894">
              <w:rPr>
                <w:rFonts w:ascii="FS Mencap" w:hAnsi="FS Mencap"/>
                <w:sz w:val="24"/>
                <w:szCs w:val="24"/>
              </w:rPr>
              <w:t>ensuring accessibility and inclusion</w:t>
            </w:r>
          </w:p>
          <w:p w14:paraId="49F55685" w14:textId="221CDA2B" w:rsidR="00315EBC" w:rsidRPr="00315EBC" w:rsidRDefault="00541562" w:rsidP="00315EB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sz w:val="24"/>
                <w:szCs w:val="24"/>
              </w:rPr>
              <w:t>Build strong relationships with stakeholders including media, influencers, policymakers, donors, and partners to strengthen Mencap’s reputation and influence.</w:t>
            </w:r>
          </w:p>
          <w:p w14:paraId="021190AF" w14:textId="61B2DA8C" w:rsidR="00315EBC" w:rsidRPr="00315EBC" w:rsidRDefault="00315EBC" w:rsidP="00315EB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315EBC">
              <w:rPr>
                <w:rFonts w:ascii="FS Mencap" w:hAnsi="FS Mencap"/>
                <w:sz w:val="24"/>
                <w:szCs w:val="24"/>
              </w:rPr>
              <w:t xml:space="preserve">Success </w:t>
            </w:r>
            <w:r w:rsidR="00E036C1">
              <w:rPr>
                <w:rFonts w:ascii="FS Mencap" w:hAnsi="FS Mencap"/>
                <w:sz w:val="24"/>
                <w:szCs w:val="24"/>
              </w:rPr>
              <w:t xml:space="preserve">of this role </w:t>
            </w:r>
            <w:r w:rsidRPr="00315EBC">
              <w:rPr>
                <w:rFonts w:ascii="FS Mencap" w:hAnsi="FS Mencap"/>
                <w:sz w:val="24"/>
                <w:szCs w:val="24"/>
              </w:rPr>
              <w:t>will be measured through increased brand awareness, positive media coverage, growth in digital engagement, and delivery of inclusive communications that reflect Mencap’s values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10E40246" w14:textId="77777777" w:rsidR="00541562" w:rsidRDefault="003D2704" w:rsidP="00541562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537E5BD" w14:textId="77777777" w:rsidR="00541562" w:rsidRPr="00541562" w:rsidRDefault="00541562" w:rsidP="00541562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Demonstrable experience in leading communications and brand functions at a senior level.</w:t>
            </w:r>
          </w:p>
          <w:p w14:paraId="735244FF" w14:textId="77777777" w:rsidR="00541562" w:rsidRPr="00541562" w:rsidRDefault="00541562" w:rsidP="00541562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Comprehensive expertise in media relations, digital strategy, and integrated campaigns.</w:t>
            </w:r>
          </w:p>
          <w:p w14:paraId="668ED224" w14:textId="77777777" w:rsidR="00541562" w:rsidRPr="00541562" w:rsidRDefault="00541562" w:rsidP="00541562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Strong understanding of reputational risk and crisis management. </w:t>
            </w:r>
          </w:p>
          <w:p w14:paraId="440369BD" w14:textId="77777777" w:rsidR="00541562" w:rsidRPr="00541562" w:rsidRDefault="00541562" w:rsidP="00541562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Broad experience in stakeholder engagement and advocacy within the charity or public sector.</w:t>
            </w:r>
          </w:p>
          <w:p w14:paraId="346A8330" w14:textId="77777777" w:rsidR="00541562" w:rsidRPr="00541562" w:rsidRDefault="00541562" w:rsidP="00541562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Exceptional leadership and team development skills, fostering collaboration and innovation. </w:t>
            </w:r>
          </w:p>
          <w:p w14:paraId="5B8BB942" w14:textId="77777777" w:rsidR="00541562" w:rsidRPr="00541562" w:rsidRDefault="00541562" w:rsidP="00541562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Commitment to inclusion and accessibility in all communications; experience of co-production is advantageous.</w:t>
            </w:r>
          </w:p>
          <w:p w14:paraId="5F222005" w14:textId="77777777" w:rsidR="00541562" w:rsidRPr="00541562" w:rsidRDefault="00541562" w:rsidP="00541562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Knowledge of learning disability and the UK charity sector.</w:t>
            </w:r>
          </w:p>
          <w:p w14:paraId="2AB5662A" w14:textId="3B91B038" w:rsidR="00C6135F" w:rsidRPr="00541562" w:rsidRDefault="00541562" w:rsidP="00541562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champion audience insight and data-driven decision-making across communications and marketing.</w:t>
            </w:r>
          </w:p>
          <w:p w14:paraId="39D85571" w14:textId="77777777" w:rsidR="00541562" w:rsidRDefault="00541562" w:rsidP="00C6135F">
            <w:pPr>
              <w:spacing w:line="259" w:lineRule="auto"/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</w:pPr>
          </w:p>
          <w:p w14:paraId="0C1D1DBF" w14:textId="3B334B30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Pr="00541562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541562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 w:rsidRPr="00541562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 w:rsidRPr="00541562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541562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5415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541562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541562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54156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Pr="00541562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Pr="00541562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Pr="00541562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541562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B4FAA" w14:textId="77777777" w:rsidR="007826E9" w:rsidRDefault="007826E9" w:rsidP="00D25B4E">
      <w:pPr>
        <w:spacing w:after="0" w:line="240" w:lineRule="auto"/>
      </w:pPr>
      <w:r>
        <w:separator/>
      </w:r>
    </w:p>
  </w:endnote>
  <w:endnote w:type="continuationSeparator" w:id="0">
    <w:p w14:paraId="0C409331" w14:textId="77777777" w:rsidR="007826E9" w:rsidRDefault="007826E9" w:rsidP="00D25B4E">
      <w:pPr>
        <w:spacing w:after="0" w:line="240" w:lineRule="auto"/>
      </w:pPr>
      <w:r>
        <w:continuationSeparator/>
      </w:r>
    </w:p>
  </w:endnote>
  <w:endnote w:type="continuationNotice" w:id="1">
    <w:p w14:paraId="61D48FA1" w14:textId="77777777" w:rsidR="007826E9" w:rsidRDefault="007826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6218D" w14:textId="77777777" w:rsidR="007826E9" w:rsidRDefault="007826E9" w:rsidP="00D25B4E">
      <w:pPr>
        <w:spacing w:after="0" w:line="240" w:lineRule="auto"/>
      </w:pPr>
      <w:r>
        <w:separator/>
      </w:r>
    </w:p>
  </w:footnote>
  <w:footnote w:type="continuationSeparator" w:id="0">
    <w:p w14:paraId="461B71D0" w14:textId="77777777" w:rsidR="007826E9" w:rsidRDefault="007826E9" w:rsidP="00D25B4E">
      <w:pPr>
        <w:spacing w:after="0" w:line="240" w:lineRule="auto"/>
      </w:pPr>
      <w:r>
        <w:continuationSeparator/>
      </w:r>
    </w:p>
  </w:footnote>
  <w:footnote w:type="continuationNotice" w:id="1">
    <w:p w14:paraId="227A0C71" w14:textId="77777777" w:rsidR="007826E9" w:rsidRDefault="007826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46897"/>
    <w:multiLevelType w:val="hybridMultilevel"/>
    <w:tmpl w:val="5DECA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E1795"/>
    <w:multiLevelType w:val="hybridMultilevel"/>
    <w:tmpl w:val="A814B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4"/>
  </w:num>
  <w:num w:numId="3" w16cid:durableId="2104909885">
    <w:abstractNumId w:val="1"/>
  </w:num>
  <w:num w:numId="4" w16cid:durableId="1591308337">
    <w:abstractNumId w:val="2"/>
  </w:num>
  <w:num w:numId="5" w16cid:durableId="1319387332">
    <w:abstractNumId w:val="5"/>
  </w:num>
  <w:num w:numId="6" w16cid:durableId="1342901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6C04"/>
    <w:rsid w:val="00267519"/>
    <w:rsid w:val="00270966"/>
    <w:rsid w:val="0028439B"/>
    <w:rsid w:val="002869ED"/>
    <w:rsid w:val="00286E31"/>
    <w:rsid w:val="0029097F"/>
    <w:rsid w:val="00296787"/>
    <w:rsid w:val="002A0E7C"/>
    <w:rsid w:val="002A4894"/>
    <w:rsid w:val="002A544B"/>
    <w:rsid w:val="002B6FA8"/>
    <w:rsid w:val="002C513A"/>
    <w:rsid w:val="002C569E"/>
    <w:rsid w:val="002C5716"/>
    <w:rsid w:val="002D662A"/>
    <w:rsid w:val="002D77E9"/>
    <w:rsid w:val="00300822"/>
    <w:rsid w:val="00305368"/>
    <w:rsid w:val="00310086"/>
    <w:rsid w:val="00315EBC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1562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0B3"/>
    <w:rsid w:val="005B51BC"/>
    <w:rsid w:val="005B65C6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8326E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0AF0"/>
    <w:rsid w:val="0075435A"/>
    <w:rsid w:val="007627F4"/>
    <w:rsid w:val="00766551"/>
    <w:rsid w:val="007767DC"/>
    <w:rsid w:val="0078092B"/>
    <w:rsid w:val="007826E9"/>
    <w:rsid w:val="0078400A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34D33"/>
    <w:rsid w:val="00840DA4"/>
    <w:rsid w:val="00857011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02961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1E25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36C1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31ED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c727fdcf-6227-4487-a70f-077893dbc6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437</Words>
  <Characters>2764</Characters>
  <Application>Microsoft Office Word</Application>
  <DocSecurity>0</DocSecurity>
  <Lines>74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Kate Knight</cp:lastModifiedBy>
  <cp:revision>4</cp:revision>
  <cp:lastPrinted>2025-06-25T14:06:00Z</cp:lastPrinted>
  <dcterms:created xsi:type="dcterms:W3CDTF">2026-01-30T12:31:00Z</dcterms:created>
  <dcterms:modified xsi:type="dcterms:W3CDTF">2026-02-02T13:27:00Z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