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26BCE" w:rsidP="500D8529" w:rsidRDefault="00A26BCE" w14:paraId="45D369F6" w14:textId="2ED05C51"/>
    <w:tbl>
      <w:tblPr>
        <w:tblStyle w:val="TableGrid"/>
        <w:tblpPr w:leftFromText="180" w:rightFromText="180" w:vertAnchor="page" w:horzAnchor="margin" w:tblpY="4817"/>
        <w:tblW w:w="107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73"/>
      </w:tblGrid>
      <w:tr w:rsidR="00AA37AC" w:rsidTr="2E6228BE" w14:paraId="0189D81C" w14:textId="77777777">
        <w:trPr>
          <w:trHeight w:val="1701"/>
        </w:trPr>
        <w:tc>
          <w:tcPr>
            <w:tcW w:w="5000" w:type="pct"/>
          </w:tcPr>
          <w:p w:rsidRPr="00870AD8" w:rsidR="00AA37AC" w:rsidP="00F67F85" w:rsidRDefault="00870AD8" w14:paraId="658384C8" w14:textId="01CDD4AD">
            <w:pPr>
              <w:pStyle w:val="Heading1"/>
              <w:spacing w:before="0"/>
              <w:rPr>
                <w:rFonts w:ascii="FS Mencap" w:hAnsi="FS Mencap" w:cs="Times New Roman (Body CS)"/>
                <w:b/>
                <w:bCs/>
                <w:color w:val="9E1773"/>
                <w:sz w:val="52"/>
                <w:szCs w:val="52"/>
              </w:rPr>
            </w:pPr>
            <w:r w:rsidRPr="2E6228BE">
              <w:rPr>
                <w:rFonts w:ascii="FS Mencap" w:hAnsi="FS Mencap" w:cs="Times New Roman (Body CS)"/>
                <w:b/>
                <w:bCs/>
                <w:color w:val="9E1773"/>
                <w:sz w:val="52"/>
                <w:szCs w:val="52"/>
              </w:rPr>
              <w:t>Employer Engagement Officer</w:t>
            </w:r>
          </w:p>
        </w:tc>
      </w:tr>
      <w:tr w:rsidRPr="00301BE3" w:rsidR="00AA37AC" w:rsidTr="2E6228BE" w14:paraId="16ABFF3C" w14:textId="77777777">
        <w:tc>
          <w:tcPr>
            <w:tcW w:w="5000" w:type="pct"/>
          </w:tcPr>
          <w:p w:rsidRPr="000A2009" w:rsidR="00AA37AC" w:rsidP="0045645A" w:rsidRDefault="00AA37AC" w14:paraId="10F15DE6" w14:textId="77777777">
            <w:pPr>
              <w:rPr>
                <w:rFonts w:ascii="FS Mencap" w:hAnsi="FS Mencap"/>
              </w:rPr>
            </w:pPr>
          </w:p>
        </w:tc>
      </w:tr>
      <w:tr w:rsidRPr="00301BE3" w:rsidR="00AA37AC" w:rsidTr="2E6228BE" w14:paraId="75D4F6D4" w14:textId="77777777">
        <w:tc>
          <w:tcPr>
            <w:tcW w:w="5000" w:type="pct"/>
          </w:tcPr>
          <w:p w:rsidRPr="000A2009" w:rsidR="005B76D0" w:rsidP="00AA37AC" w:rsidRDefault="005B76D0" w14:paraId="4DD8161B" w14:textId="46BE793D">
            <w:pPr>
              <w:rPr>
                <w:rFonts w:ascii="FS Mencap" w:hAnsi="FS Mencap"/>
                <w:b/>
                <w:bCs/>
              </w:rPr>
            </w:pPr>
          </w:p>
        </w:tc>
      </w:tr>
      <w:tr w:rsidRPr="00301BE3" w:rsidR="00AA37AC" w:rsidTr="2E6228BE" w14:paraId="6350BC38" w14:textId="77777777">
        <w:tc>
          <w:tcPr>
            <w:tcW w:w="5000" w:type="pct"/>
          </w:tcPr>
          <w:p w:rsidRPr="004C74C3" w:rsidR="00AA37AC" w:rsidP="003616C2" w:rsidRDefault="00AA37AC" w14:paraId="060E07DF" w14:textId="77777777">
            <w:pPr>
              <w:rPr>
                <w:rFonts w:ascii="FS Mencap" w:hAnsi="FS Mencap"/>
                <w:b/>
                <w:bCs/>
              </w:rPr>
            </w:pPr>
          </w:p>
        </w:tc>
      </w:tr>
    </w:tbl>
    <w:p w:rsidR="00AA37AC" w:rsidP="00A12F00" w:rsidRDefault="003D2704" w14:paraId="13F51631" w14:textId="53746204">
      <w:r>
        <w:rPr>
          <w:noProof/>
        </w:rPr>
        <mc:AlternateContent>
          <mc:Choice Requires="wpg">
            <w:drawing>
              <wp:anchor distT="0" distB="0" distL="114300" distR="114300" simplePos="0" relativeHeight="251658240" behindDoc="0" locked="0" layoutInCell="1" allowOverlap="1" wp14:anchorId="21F55C84" wp14:editId="3D192FC7">
                <wp:simplePos x="0" y="0"/>
                <wp:positionH relativeFrom="column">
                  <wp:posOffset>-495935</wp:posOffset>
                </wp:positionH>
                <wp:positionV relativeFrom="page">
                  <wp:posOffset>756</wp:posOffset>
                </wp:positionV>
                <wp:extent cx="7614920" cy="2743835"/>
                <wp:effectExtent l="0" t="0" r="5080" b="0"/>
                <wp:wrapNone/>
                <wp:docPr id="2068141228" name="Group 5"/>
                <wp:cNvGraphicFramePr/>
                <a:graphic xmlns:a="http://schemas.openxmlformats.org/drawingml/2006/main">
                  <a:graphicData uri="http://schemas.microsoft.com/office/word/2010/wordprocessingGroup">
                    <wpg:wgp>
                      <wpg:cNvGrpSpPr/>
                      <wpg:grpSpPr>
                        <a:xfrm>
                          <a:off x="0" y="0"/>
                          <a:ext cx="7614920" cy="2743835"/>
                          <a:chOff x="0" y="0"/>
                          <a:chExt cx="7616190" cy="3086735"/>
                        </a:xfrm>
                      </wpg:grpSpPr>
                      <pic:pic xmlns:pic="http://schemas.openxmlformats.org/drawingml/2006/picture">
                        <pic:nvPicPr>
                          <pic:cNvPr id="220767334" name="Picture 2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6190" cy="3086735"/>
                          </a:xfrm>
                          <a:prstGeom prst="rect">
                            <a:avLst/>
                          </a:prstGeom>
                        </pic:spPr>
                      </pic:pic>
                      <pic:pic xmlns:pic="http://schemas.openxmlformats.org/drawingml/2006/picture">
                        <pic:nvPicPr>
                          <pic:cNvPr id="1991711585" name="Picture 1266280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5856051" y="476655"/>
                            <a:ext cx="1485900" cy="75247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mc:AlternateContent>
      </w:r>
    </w:p>
    <w:p w:rsidR="00AA37AC" w:rsidP="00A12F00" w:rsidRDefault="00AA37AC" w14:paraId="71FB56F8" w14:textId="050258C9"/>
    <w:p w:rsidR="00AA37AC" w:rsidP="00A12F00" w:rsidRDefault="00AA37AC" w14:paraId="6559532D" w14:textId="5C9A5EF7"/>
    <w:p w:rsidR="00AA37AC" w:rsidP="00A12F00" w:rsidRDefault="00AA37AC" w14:paraId="5061559D" w14:textId="0917A3D2"/>
    <w:p w:rsidR="00AA37AC" w:rsidP="00A12F00" w:rsidRDefault="00AA37AC" w14:paraId="3F1FF393" w14:textId="53000A36"/>
    <w:p w:rsidRPr="00AA37AC" w:rsidR="0071709F" w:rsidP="00A12F00" w:rsidRDefault="0071709F" w14:paraId="58151AB2" w14:textId="3DE945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0E2"/>
        <w:tblLook w:val="04A0" w:firstRow="1" w:lastRow="0" w:firstColumn="1" w:lastColumn="0" w:noHBand="0" w:noVBand="1"/>
      </w:tblPr>
      <w:tblGrid>
        <w:gridCol w:w="10456"/>
      </w:tblGrid>
      <w:tr w:rsidR="0071709F" w:rsidTr="430EA161" w14:paraId="76E82BE3" w14:textId="77777777">
        <w:tc>
          <w:tcPr>
            <w:tcW w:w="10456" w:type="dxa"/>
            <w:shd w:val="clear" w:color="auto" w:fill="F8F0E2"/>
            <w:tcMar>
              <w:top w:w="255" w:type="dxa"/>
              <w:left w:w="255" w:type="dxa"/>
              <w:bottom w:w="255" w:type="dxa"/>
              <w:right w:w="255" w:type="dxa"/>
            </w:tcMar>
          </w:tcPr>
          <w:p w:rsidR="00F03DD2" w:rsidP="00F03DD2" w:rsidRDefault="00AA37AC" w14:paraId="49758062" w14:textId="3A483E93">
            <w:pPr>
              <w:spacing w:line="276" w:lineRule="auto"/>
              <w:rPr>
                <w:rFonts w:ascii="FS Mencap" w:hAnsi="FS Mencap" w:eastAsia="Aptos" w:cs="Arial"/>
                <w:b/>
                <w:bCs/>
                <w:color w:val="970361"/>
                <w:kern w:val="2"/>
                <w:sz w:val="36"/>
                <w:szCs w:val="36"/>
                <w:lang w:val="en-US"/>
                <w14:ligatures w14:val="standardContextual"/>
              </w:rPr>
            </w:pPr>
            <w:bookmarkStart w:name="_Hlk185500031" w:id="0"/>
            <w:r w:rsidRPr="00AA37AC">
              <w:rPr>
                <w:rFonts w:ascii="FS Mencap" w:hAnsi="FS Mencap" w:eastAsia="Aptos" w:cs="Arial"/>
                <w:b/>
                <w:bCs/>
                <w:color w:val="970361"/>
                <w:kern w:val="2"/>
                <w:sz w:val="36"/>
                <w:szCs w:val="36"/>
                <w:lang w:val="en-US"/>
                <w14:ligatures w14:val="standardContextual"/>
              </w:rPr>
              <w:t xml:space="preserve">About the </w:t>
            </w:r>
            <w:r w:rsidR="0045645A">
              <w:rPr>
                <w:rFonts w:ascii="FS Mencap" w:hAnsi="FS Mencap" w:eastAsia="Aptos" w:cs="Arial"/>
                <w:b/>
                <w:bCs/>
                <w:color w:val="970361"/>
                <w:kern w:val="2"/>
                <w:sz w:val="36"/>
                <w:szCs w:val="36"/>
                <w:lang w:val="en-US"/>
                <w14:ligatures w14:val="standardContextual"/>
              </w:rPr>
              <w:t>Team and the Role</w:t>
            </w:r>
          </w:p>
          <w:p w:rsidR="500D8529" w:rsidP="500D8529" w:rsidRDefault="500D8529" w14:paraId="6F729425" w14:textId="41500777">
            <w:pPr>
              <w:spacing w:before="120" w:line="276" w:lineRule="auto"/>
              <w:rPr>
                <w:rFonts w:ascii="FS Mencap" w:hAnsi="FS Mencap"/>
                <w:sz w:val="24"/>
                <w:szCs w:val="24"/>
                <w:lang w:val="en-US"/>
              </w:rPr>
            </w:pPr>
          </w:p>
          <w:p w:rsidR="500D8529" w:rsidP="500D8529" w:rsidRDefault="500D8529" w14:paraId="29788972" w14:textId="3637D021">
            <w:pPr>
              <w:spacing w:before="120" w:line="276" w:lineRule="auto"/>
              <w:rPr>
                <w:rFonts w:ascii="FS Mencap" w:hAnsi="FS Mencap"/>
                <w:sz w:val="24"/>
                <w:szCs w:val="24"/>
                <w:lang w:val="en-US"/>
              </w:rPr>
            </w:pPr>
          </w:p>
          <w:p w:rsidRPr="00870AD8" w:rsidR="00870AD8" w:rsidP="00724DB8" w:rsidRDefault="00870AD8" w14:paraId="22ABCBB2" w14:textId="77A2D6D9">
            <w:pPr>
              <w:spacing w:before="120" w:line="276" w:lineRule="auto"/>
              <w:rPr>
                <w:rFonts w:ascii="FS Mencap" w:hAnsi="FS Mencap"/>
                <w:sz w:val="24"/>
                <w:szCs w:val="24"/>
              </w:rPr>
            </w:pPr>
            <w:r w:rsidRPr="430EA161">
              <w:rPr>
                <w:rFonts w:ascii="FS Mencap" w:hAnsi="FS Mencap"/>
                <w:sz w:val="24"/>
                <w:szCs w:val="24"/>
                <w:lang w:val="en-US"/>
              </w:rPr>
              <w:t xml:space="preserve">The Employer Engagement Officer (EEO) ensures that all </w:t>
            </w:r>
            <w:r w:rsidRPr="430EA161" w:rsidR="041CB77E">
              <w:rPr>
                <w:rFonts w:ascii="FS Mencap" w:hAnsi="FS Mencap"/>
                <w:sz w:val="24"/>
                <w:szCs w:val="24"/>
                <w:lang w:val="en-US"/>
              </w:rPr>
              <w:t xml:space="preserve">learners our </w:t>
            </w:r>
            <w:r w:rsidRPr="430EA161">
              <w:rPr>
                <w:rFonts w:ascii="FS Mencap" w:hAnsi="FS Mencap"/>
                <w:sz w:val="24"/>
                <w:szCs w:val="24"/>
                <w:lang w:val="en-US"/>
              </w:rPr>
              <w:t>supported interns have access to high quality, suitable work experience and paid work opportunities. The role develops and maintains strong partnerships with multiple employers across a range of sectors and regularly liaises with the Employer Relationship Manager to filter through national opportunities to the team. The EEO works closely with delivery team colleagues, Tutors and Careers Leaders to develop and understanding of each learner and their career aspirations, identifying roles and sectors for each learner.</w:t>
            </w:r>
            <w:r w:rsidRPr="430EA161">
              <w:rPr>
                <w:rFonts w:ascii="Calibri" w:hAnsi="Calibri" w:cs="Calibri"/>
                <w:sz w:val="24"/>
                <w:szCs w:val="24"/>
              </w:rPr>
              <w:t> </w:t>
            </w:r>
          </w:p>
          <w:p w:rsidRPr="00724DB8" w:rsidR="00DF2048" w:rsidP="00724DB8" w:rsidRDefault="00870AD8" w14:paraId="2FFE1E9D" w14:textId="69E69641">
            <w:pPr>
              <w:spacing w:before="120" w:line="276" w:lineRule="auto"/>
              <w:rPr>
                <w:rFonts w:ascii="FS Mencap" w:hAnsi="FS Mencap"/>
                <w:sz w:val="24"/>
                <w:szCs w:val="24"/>
              </w:rPr>
            </w:pPr>
            <w:r w:rsidRPr="561B97AC">
              <w:rPr>
                <w:rFonts w:ascii="FS Mencap" w:hAnsi="FS Mencap"/>
                <w:sz w:val="24"/>
                <w:szCs w:val="24"/>
                <w:lang w:val="en-US"/>
              </w:rPr>
              <w:t xml:space="preserve">The EEO manages a team of Skills Coaches, ensuring high quality appropriate support is provided to each learner. The role is required to keep work placement information up to date and track progress towards paid job opportunities. The EEO acts as an ambassador for Mencap and always represents the </w:t>
            </w:r>
            <w:proofErr w:type="spellStart"/>
            <w:r w:rsidRPr="561B97AC">
              <w:rPr>
                <w:rFonts w:ascii="FS Mencap" w:hAnsi="FS Mencap"/>
                <w:sz w:val="24"/>
                <w:szCs w:val="24"/>
                <w:lang w:val="en-US"/>
              </w:rPr>
              <w:t>organisation</w:t>
            </w:r>
            <w:proofErr w:type="spellEnd"/>
            <w:r w:rsidRPr="561B97AC">
              <w:rPr>
                <w:rFonts w:ascii="FS Mencap" w:hAnsi="FS Mencap"/>
                <w:sz w:val="24"/>
                <w:szCs w:val="24"/>
                <w:lang w:val="en-US"/>
              </w:rPr>
              <w:t xml:space="preserve"> professionally. The role will also deliver learning disability awareness sessions to employers.</w:t>
            </w:r>
          </w:p>
          <w:p w:rsidRPr="00C6135F" w:rsidR="00DF2048" w:rsidP="561B97AC" w:rsidRDefault="4E9F1A65" w14:paraId="19784C7E" w14:textId="15867C56">
            <w:pPr>
              <w:spacing w:before="120" w:line="276" w:lineRule="auto"/>
              <w:rPr>
                <w:rFonts w:ascii="FS Mencap" w:hAnsi="FS Mencap" w:eastAsia="FS Mencap" w:cs="FS Mencap"/>
                <w:color w:val="000000" w:themeColor="text1"/>
                <w:sz w:val="24"/>
                <w:szCs w:val="24"/>
                <w:lang w:val="en-US"/>
              </w:rPr>
            </w:pPr>
            <w:r w:rsidRPr="561B97AC">
              <w:rPr>
                <w:rFonts w:ascii="FS Mencap" w:hAnsi="FS Mencap" w:eastAsia="FS Mencap" w:cs="FS Mencap"/>
                <w:color w:val="000000" w:themeColor="text1"/>
                <w:sz w:val="24"/>
                <w:szCs w:val="24"/>
                <w:lang w:val="en-US"/>
              </w:rPr>
              <w:t xml:space="preserve">The Supported Internship </w:t>
            </w:r>
            <w:proofErr w:type="spellStart"/>
            <w:r w:rsidRPr="561B97AC">
              <w:rPr>
                <w:rFonts w:ascii="FS Mencap" w:hAnsi="FS Mencap" w:eastAsia="FS Mencap" w:cs="FS Mencap"/>
                <w:color w:val="000000" w:themeColor="text1"/>
                <w:sz w:val="24"/>
                <w:szCs w:val="24"/>
                <w:lang w:val="en-US"/>
              </w:rPr>
              <w:t>programmes</w:t>
            </w:r>
            <w:proofErr w:type="spellEnd"/>
            <w:r w:rsidRPr="561B97AC">
              <w:rPr>
                <w:rFonts w:ascii="FS Mencap" w:hAnsi="FS Mencap" w:eastAsia="FS Mencap" w:cs="FS Mencap"/>
                <w:color w:val="000000" w:themeColor="text1"/>
                <w:sz w:val="24"/>
                <w:szCs w:val="24"/>
                <w:lang w:val="en-US"/>
              </w:rPr>
              <w:t xml:space="preserve"> is regulated by Ofsted and requires learners to complete a set number of work experience hours with the expectation that it will lead to a paid job outcome. The EEO role is crucial to the success of the </w:t>
            </w:r>
            <w:proofErr w:type="spellStart"/>
            <w:r w:rsidRPr="561B97AC">
              <w:rPr>
                <w:rFonts w:ascii="FS Mencap" w:hAnsi="FS Mencap" w:eastAsia="FS Mencap" w:cs="FS Mencap"/>
                <w:color w:val="000000" w:themeColor="text1"/>
                <w:sz w:val="24"/>
                <w:szCs w:val="24"/>
                <w:lang w:val="en-US"/>
              </w:rPr>
              <w:t>programme</w:t>
            </w:r>
            <w:proofErr w:type="spellEnd"/>
            <w:r w:rsidRPr="561B97AC">
              <w:rPr>
                <w:rFonts w:ascii="FS Mencap" w:hAnsi="FS Mencap" w:eastAsia="FS Mencap" w:cs="FS Mencap"/>
                <w:color w:val="000000" w:themeColor="text1"/>
                <w:sz w:val="24"/>
                <w:szCs w:val="24"/>
                <w:lang w:val="en-US"/>
              </w:rPr>
              <w:t xml:space="preserve"> as the primary measure of success will be the job outcomes achieved.</w:t>
            </w:r>
          </w:p>
          <w:p w:rsidRPr="00C6135F" w:rsidR="00DF2048" w:rsidP="561B97AC" w:rsidRDefault="4E9F1A65" w14:paraId="021190AF" w14:textId="3A1669ED">
            <w:pPr>
              <w:spacing w:before="120" w:line="276" w:lineRule="auto"/>
              <w:rPr>
                <w:rFonts w:ascii="FS Mencap" w:hAnsi="FS Mencap" w:eastAsia="FS Mencap" w:cs="FS Mencap"/>
                <w:color w:val="000000" w:themeColor="text1"/>
                <w:sz w:val="24"/>
                <w:szCs w:val="24"/>
                <w:lang w:val="en-US"/>
              </w:rPr>
            </w:pPr>
            <w:r w:rsidRPr="561B97AC">
              <w:rPr>
                <w:rFonts w:ascii="FS Mencap" w:hAnsi="FS Mencap" w:eastAsia="FS Mencap" w:cs="FS Mencap"/>
                <w:color w:val="000000" w:themeColor="text1"/>
                <w:sz w:val="24"/>
                <w:szCs w:val="24"/>
                <w:lang w:val="en-US"/>
              </w:rPr>
              <w:t xml:space="preserve">The EEO will need to be creating opportunities through promotion of the </w:t>
            </w:r>
            <w:proofErr w:type="spellStart"/>
            <w:r w:rsidRPr="561B97AC">
              <w:rPr>
                <w:rFonts w:ascii="FS Mencap" w:hAnsi="FS Mencap" w:eastAsia="FS Mencap" w:cs="FS Mencap"/>
                <w:color w:val="000000" w:themeColor="text1"/>
                <w:sz w:val="24"/>
                <w:szCs w:val="24"/>
                <w:lang w:val="en-US"/>
              </w:rPr>
              <w:t>programme</w:t>
            </w:r>
            <w:proofErr w:type="spellEnd"/>
            <w:r w:rsidRPr="561B97AC">
              <w:rPr>
                <w:rFonts w:ascii="FS Mencap" w:hAnsi="FS Mencap" w:eastAsia="FS Mencap" w:cs="FS Mencap"/>
                <w:color w:val="000000" w:themeColor="text1"/>
                <w:sz w:val="24"/>
                <w:szCs w:val="24"/>
                <w:lang w:val="en-US"/>
              </w:rPr>
              <w:t xml:space="preserve"> and people we support to employers. The EEO will present a compelling rationale to each employer based on research of their business and using Mencap’s business case. The role will deliver Learning Disability Awareness sessions with a co-trainer and ensure the employer has a good experience of working with Mencap. Keeping employer information up to date on the management information system will be a key requirement of this role.</w:t>
            </w:r>
          </w:p>
        </w:tc>
      </w:tr>
      <w:bookmarkEnd w:id="0"/>
    </w:tbl>
    <w:p w:rsidRPr="008D0375" w:rsidR="003D2704" w:rsidP="003616C2" w:rsidRDefault="003D2704" w14:paraId="5E18D5D2" w14:textId="77777777">
      <w:pPr>
        <w:tabs>
          <w:tab w:val="left" w:pos="4502"/>
        </w:tabs>
        <w:spacing w:line="240" w:lineRule="auto"/>
        <w:rPr>
          <w:rFonts w:ascii="FS Mencap" w:hAnsi="FS Mencap" w:eastAsia="Aptos" w:cs="Arial"/>
          <w:b/>
          <w:bCs/>
          <w:color w:val="970361"/>
          <w:kern w:val="2"/>
          <w:sz w:val="28"/>
          <w:szCs w:val="28"/>
          <w:lang w:val="en-US"/>
          <w14:ligatures w14:val="standardContextual"/>
        </w:rPr>
      </w:pPr>
    </w:p>
    <w:tbl>
      <w:tblPr>
        <w:tblStyle w:val="TableGrid"/>
        <w:tblpPr w:leftFromText="180" w:rightFromText="180" w:vertAnchor="text" w:horzAnchor="margin" w:tblpY="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0E2"/>
        <w:tblLook w:val="04A0" w:firstRow="1" w:lastRow="0" w:firstColumn="1" w:lastColumn="0" w:noHBand="0" w:noVBand="1"/>
      </w:tblPr>
      <w:tblGrid>
        <w:gridCol w:w="10456"/>
      </w:tblGrid>
      <w:tr w:rsidR="008D0375" w:rsidTr="02C9FA8C" w14:paraId="0F675C1D" w14:textId="77777777">
        <w:tc>
          <w:tcPr>
            <w:tcW w:w="10456" w:type="dxa"/>
            <w:shd w:val="clear" w:color="auto" w:fill="F8F0E2"/>
            <w:tcMar>
              <w:top w:w="255" w:type="dxa"/>
              <w:left w:w="255" w:type="dxa"/>
              <w:bottom w:w="227" w:type="dxa"/>
              <w:right w:w="255" w:type="dxa"/>
            </w:tcMar>
          </w:tcPr>
          <w:p w:rsidR="008D0375" w:rsidP="003D2704" w:rsidRDefault="003D2704" w14:paraId="2DE1861B" w14:textId="128F4CD4">
            <w:pPr>
              <w:spacing w:before="120" w:line="276" w:lineRule="auto"/>
              <w:rPr>
                <w:rFonts w:ascii="FS Mencap" w:hAnsi="FS Mencap" w:eastAsia="Aptos" w:cs="Arial"/>
                <w:b/>
                <w:bCs/>
                <w:color w:val="970361"/>
                <w:kern w:val="2"/>
                <w:sz w:val="36"/>
                <w:szCs w:val="36"/>
                <w:lang w:val="en-US"/>
                <w14:ligatures w14:val="standardContextual"/>
              </w:rPr>
            </w:pPr>
            <w:r>
              <w:rPr>
                <w:noProof/>
              </w:rPr>
              <w:drawing>
                <wp:anchor distT="0" distB="0" distL="114300" distR="114300" simplePos="0" relativeHeight="251658242" behindDoc="1" locked="0" layoutInCell="1" allowOverlap="1" wp14:anchorId="3F239BA2" wp14:editId="24727B5D">
                  <wp:simplePos x="0" y="0"/>
                  <wp:positionH relativeFrom="column">
                    <wp:posOffset>-2126831</wp:posOffset>
                  </wp:positionH>
                  <wp:positionV relativeFrom="page">
                    <wp:posOffset>-716347</wp:posOffset>
                  </wp:positionV>
                  <wp:extent cx="3416935" cy="5073015"/>
                  <wp:effectExtent l="0" t="497840" r="0" b="771525"/>
                  <wp:wrapNone/>
                  <wp:docPr id="378508632" name="Picture 15" descr="A group of pink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96137" name="Picture 15" descr="A group of pink circles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6953157">
                            <a:off x="0" y="0"/>
                            <a:ext cx="3416935" cy="5073015"/>
                          </a:xfrm>
                          <a:prstGeom prst="rect">
                            <a:avLst/>
                          </a:prstGeom>
                        </pic:spPr>
                      </pic:pic>
                    </a:graphicData>
                  </a:graphic>
                  <wp14:sizeRelH relativeFrom="margin">
                    <wp14:pctWidth>0</wp14:pctWidth>
                  </wp14:sizeRelH>
                  <wp14:sizeRelV relativeFrom="margin">
                    <wp14:pctHeight>0</wp14:pctHeight>
                  </wp14:sizeRelV>
                </wp:anchor>
              </w:drawing>
            </w:r>
            <w:r w:rsidR="008D0375">
              <w:rPr>
                <w:rFonts w:ascii="FS Mencap" w:hAnsi="FS Mencap" w:eastAsia="Aptos" w:cs="Arial"/>
                <w:b/>
                <w:bCs/>
                <w:color w:val="970361"/>
                <w:kern w:val="2"/>
                <w:sz w:val="36"/>
                <w:szCs w:val="36"/>
                <w:lang w:val="en-US"/>
                <w14:ligatures w14:val="standardContextual"/>
              </w:rPr>
              <w:t>What you will bring to the role</w:t>
            </w:r>
            <w:r w:rsidR="0045645A">
              <w:rPr>
                <w:rFonts w:ascii="FS Mencap" w:hAnsi="FS Mencap" w:eastAsia="Aptos" w:cs="Arial"/>
                <w:b/>
                <w:bCs/>
                <w:color w:val="970361"/>
                <w:kern w:val="2"/>
                <w:sz w:val="36"/>
                <w:szCs w:val="36"/>
                <w:lang w:val="en-US"/>
                <w14:ligatures w14:val="standardContextual"/>
              </w:rPr>
              <w:t xml:space="preserve"> (Essentials)</w:t>
            </w:r>
          </w:p>
          <w:p w:rsidRPr="00870AD8" w:rsidR="00870AD8" w:rsidP="00870AD8" w:rsidRDefault="00870AD8" w14:paraId="3298D42C" w14:textId="77777777">
            <w:pPr>
              <w:numPr>
                <w:ilvl w:val="0"/>
                <w:numId w:val="5"/>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lang w:val="en-US"/>
              </w:rPr>
              <w:t>A positive attitude and enthusiasm to support young people with SEND</w:t>
            </w:r>
            <w:r w:rsidRPr="00870AD8">
              <w:rPr>
                <w:rFonts w:ascii="Calibri" w:hAnsi="Calibri" w:cs="Calibri"/>
                <w:color w:val="000000" w:themeColor="text1"/>
                <w:sz w:val="24"/>
                <w:szCs w:val="24"/>
              </w:rPr>
              <w:t> </w:t>
            </w:r>
          </w:p>
          <w:p w:rsidRPr="00870AD8" w:rsidR="00870AD8" w:rsidP="00870AD8" w:rsidRDefault="00870AD8" w14:paraId="2C107048" w14:textId="77777777">
            <w:pPr>
              <w:numPr>
                <w:ilvl w:val="0"/>
                <w:numId w:val="6"/>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lang w:val="en-US"/>
              </w:rPr>
              <w:t>Employer engagement expertise with an ability to market to different audiences using different formats</w:t>
            </w:r>
            <w:r w:rsidRPr="00870AD8">
              <w:rPr>
                <w:rFonts w:ascii="Calibri" w:hAnsi="Calibri" w:cs="Calibri"/>
                <w:color w:val="000000" w:themeColor="text1"/>
                <w:sz w:val="24"/>
                <w:szCs w:val="24"/>
              </w:rPr>
              <w:t> </w:t>
            </w:r>
          </w:p>
          <w:p w:rsidRPr="00870AD8" w:rsidR="00870AD8" w:rsidP="00870AD8" w:rsidRDefault="00870AD8" w14:paraId="0DB03AE6" w14:textId="77777777">
            <w:pPr>
              <w:numPr>
                <w:ilvl w:val="0"/>
                <w:numId w:val="7"/>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lang w:val="en-US"/>
              </w:rPr>
              <w:t>An ability to work independently as well as part of a team</w:t>
            </w:r>
            <w:r w:rsidRPr="00870AD8">
              <w:rPr>
                <w:rFonts w:ascii="Calibri" w:hAnsi="Calibri" w:cs="Calibri"/>
                <w:color w:val="000000" w:themeColor="text1"/>
                <w:sz w:val="24"/>
                <w:szCs w:val="24"/>
              </w:rPr>
              <w:t> </w:t>
            </w:r>
          </w:p>
          <w:p w:rsidRPr="00870AD8" w:rsidR="00870AD8" w:rsidP="00870AD8" w:rsidRDefault="00870AD8" w14:paraId="3CD03AA2" w14:textId="77777777">
            <w:pPr>
              <w:numPr>
                <w:ilvl w:val="0"/>
                <w:numId w:val="8"/>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lang w:val="en-US"/>
              </w:rPr>
              <w:t xml:space="preserve">An understanding of employment and education </w:t>
            </w:r>
            <w:proofErr w:type="spellStart"/>
            <w:r w:rsidRPr="00870AD8">
              <w:rPr>
                <w:rFonts w:ascii="FS Mencap" w:hAnsi="FS Mencap"/>
                <w:color w:val="000000" w:themeColor="text1"/>
                <w:sz w:val="24"/>
                <w:szCs w:val="24"/>
                <w:lang w:val="en-US"/>
              </w:rPr>
              <w:t>programmes</w:t>
            </w:r>
            <w:proofErr w:type="spellEnd"/>
            <w:r w:rsidRPr="00870AD8">
              <w:rPr>
                <w:rFonts w:ascii="Calibri" w:hAnsi="Calibri" w:cs="Calibri"/>
                <w:color w:val="000000" w:themeColor="text1"/>
                <w:sz w:val="24"/>
                <w:szCs w:val="24"/>
              </w:rPr>
              <w:t> </w:t>
            </w:r>
          </w:p>
          <w:p w:rsidRPr="00870AD8" w:rsidR="00870AD8" w:rsidP="00870AD8" w:rsidRDefault="00870AD8" w14:paraId="1B6631B8" w14:textId="77777777">
            <w:pPr>
              <w:numPr>
                <w:ilvl w:val="0"/>
                <w:numId w:val="9"/>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lang w:val="en-US"/>
              </w:rPr>
              <w:t>An ability to plan and manage your own workload</w:t>
            </w:r>
            <w:r w:rsidRPr="00870AD8">
              <w:rPr>
                <w:rFonts w:ascii="Calibri" w:hAnsi="Calibri" w:cs="Calibri"/>
                <w:color w:val="000000" w:themeColor="text1"/>
                <w:sz w:val="24"/>
                <w:szCs w:val="24"/>
              </w:rPr>
              <w:t> </w:t>
            </w:r>
          </w:p>
          <w:p w:rsidRPr="00870AD8" w:rsidR="00870AD8" w:rsidP="00870AD8" w:rsidRDefault="00870AD8" w14:paraId="3A8E23A8" w14:textId="77777777">
            <w:pPr>
              <w:numPr>
                <w:ilvl w:val="0"/>
                <w:numId w:val="10"/>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lang w:val="en-US"/>
              </w:rPr>
              <w:t>An ability to build professional relationships with a variety of stakeholders</w:t>
            </w:r>
            <w:r w:rsidRPr="00870AD8">
              <w:rPr>
                <w:rFonts w:ascii="Calibri" w:hAnsi="Calibri" w:cs="Calibri"/>
                <w:color w:val="000000" w:themeColor="text1"/>
                <w:sz w:val="24"/>
                <w:szCs w:val="24"/>
              </w:rPr>
              <w:t> </w:t>
            </w:r>
          </w:p>
          <w:p w:rsidRPr="00870AD8" w:rsidR="00870AD8" w:rsidP="00870AD8" w:rsidRDefault="00870AD8" w14:paraId="2E9479DC" w14:textId="764C19DF">
            <w:pPr>
              <w:numPr>
                <w:ilvl w:val="0"/>
                <w:numId w:val="10"/>
              </w:numPr>
              <w:spacing w:before="120" w:line="276" w:lineRule="auto"/>
              <w:rPr>
                <w:rFonts w:ascii="FS Mencap" w:hAnsi="FS Mencap"/>
                <w:color w:val="000000" w:themeColor="text1"/>
                <w:sz w:val="24"/>
                <w:szCs w:val="24"/>
              </w:rPr>
            </w:pPr>
            <w:r w:rsidRPr="02C9FA8C" w:rsidR="2206E6D5">
              <w:rPr>
                <w:rFonts w:ascii="FS Mencap" w:hAnsi="FS Mencap"/>
                <w:color w:val="000000" w:themeColor="text1" w:themeTint="FF" w:themeShade="FF"/>
                <w:sz w:val="24"/>
                <w:szCs w:val="24"/>
              </w:rPr>
              <w:t>I</w:t>
            </w:r>
            <w:r w:rsidRPr="02C9FA8C" w:rsidR="00870AD8">
              <w:rPr>
                <w:rFonts w:ascii="FS Mencap" w:hAnsi="FS Mencap"/>
                <w:color w:val="000000" w:themeColor="text1" w:themeTint="FF" w:themeShade="FF"/>
                <w:sz w:val="24"/>
                <w:szCs w:val="24"/>
              </w:rPr>
              <w:t>n depth knowledge and experience of engaging with employers</w:t>
            </w:r>
            <w:r w:rsidRPr="02C9FA8C" w:rsidR="00870AD8">
              <w:rPr>
                <w:rFonts w:ascii="Calibri" w:hAnsi="Calibri" w:cs="Calibri"/>
                <w:color w:val="000000" w:themeColor="text1" w:themeTint="FF" w:themeShade="FF"/>
                <w:sz w:val="24"/>
                <w:szCs w:val="24"/>
              </w:rPr>
              <w:t> </w:t>
            </w:r>
          </w:p>
          <w:p w:rsidRPr="00870AD8" w:rsidR="00870AD8" w:rsidP="00870AD8" w:rsidRDefault="00870AD8" w14:paraId="1113A7AC" w14:textId="77777777">
            <w:pPr>
              <w:numPr>
                <w:ilvl w:val="0"/>
                <w:numId w:val="10"/>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rPr>
              <w:t>A track record of securing paid work outcomes and delivering against targets</w:t>
            </w:r>
            <w:r w:rsidRPr="00870AD8">
              <w:rPr>
                <w:rFonts w:ascii="Calibri" w:hAnsi="Calibri" w:cs="Calibri"/>
                <w:color w:val="000000" w:themeColor="text1"/>
                <w:sz w:val="24"/>
                <w:szCs w:val="24"/>
              </w:rPr>
              <w:t> </w:t>
            </w:r>
          </w:p>
          <w:p w:rsidRPr="00870AD8" w:rsidR="00870AD8" w:rsidP="00870AD8" w:rsidRDefault="00870AD8" w14:paraId="3A1419AF" w14:textId="77777777">
            <w:pPr>
              <w:numPr>
                <w:ilvl w:val="0"/>
                <w:numId w:val="10"/>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lang w:val="en-US"/>
              </w:rPr>
              <w:t xml:space="preserve">Strong communication, record keeping and </w:t>
            </w:r>
            <w:proofErr w:type="spellStart"/>
            <w:r w:rsidRPr="00870AD8">
              <w:rPr>
                <w:rFonts w:ascii="FS Mencap" w:hAnsi="FS Mencap"/>
                <w:color w:val="000000" w:themeColor="text1"/>
                <w:sz w:val="24"/>
                <w:szCs w:val="24"/>
                <w:lang w:val="en-US"/>
              </w:rPr>
              <w:t>organisational</w:t>
            </w:r>
            <w:proofErr w:type="spellEnd"/>
            <w:r w:rsidRPr="00870AD8">
              <w:rPr>
                <w:rFonts w:ascii="FS Mencap" w:hAnsi="FS Mencap"/>
                <w:color w:val="000000" w:themeColor="text1"/>
                <w:sz w:val="24"/>
                <w:szCs w:val="24"/>
                <w:lang w:val="en-US"/>
              </w:rPr>
              <w:t xml:space="preserve"> skills</w:t>
            </w:r>
            <w:r w:rsidRPr="00870AD8">
              <w:rPr>
                <w:rFonts w:ascii="Calibri" w:hAnsi="Calibri" w:cs="Calibri"/>
                <w:color w:val="000000" w:themeColor="text1"/>
                <w:sz w:val="24"/>
                <w:szCs w:val="24"/>
              </w:rPr>
              <w:t> </w:t>
            </w:r>
          </w:p>
          <w:p w:rsidRPr="00870AD8" w:rsidR="00870AD8" w:rsidP="00870AD8" w:rsidRDefault="00870AD8" w14:paraId="302A2681" w14:textId="77777777">
            <w:pPr>
              <w:numPr>
                <w:ilvl w:val="0"/>
                <w:numId w:val="10"/>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rPr>
              <w:t>Experience of supported employment</w:t>
            </w:r>
            <w:r w:rsidRPr="00870AD8">
              <w:rPr>
                <w:rFonts w:ascii="Calibri" w:hAnsi="Calibri" w:cs="Calibri"/>
                <w:color w:val="000000" w:themeColor="text1"/>
                <w:sz w:val="24"/>
                <w:szCs w:val="24"/>
              </w:rPr>
              <w:t> </w:t>
            </w:r>
          </w:p>
          <w:p w:rsidRPr="00870AD8" w:rsidR="00870AD8" w:rsidP="00870AD8" w:rsidRDefault="00870AD8" w14:paraId="5C13EF70" w14:textId="77777777">
            <w:pPr>
              <w:numPr>
                <w:ilvl w:val="0"/>
                <w:numId w:val="10"/>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rPr>
              <w:t>Experience of working with people with a learning disability</w:t>
            </w:r>
            <w:r w:rsidRPr="00870AD8">
              <w:rPr>
                <w:rFonts w:ascii="Calibri" w:hAnsi="Calibri" w:cs="Calibri"/>
                <w:color w:val="000000" w:themeColor="text1"/>
                <w:sz w:val="24"/>
                <w:szCs w:val="24"/>
              </w:rPr>
              <w:t> </w:t>
            </w:r>
          </w:p>
          <w:p w:rsidRPr="00870AD8" w:rsidR="00870AD8" w:rsidP="00870AD8" w:rsidRDefault="00870AD8" w14:paraId="03D58DF5" w14:textId="32A7C504">
            <w:pPr>
              <w:numPr>
                <w:ilvl w:val="0"/>
                <w:numId w:val="10"/>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rPr>
              <w:t>An excellent team player with strong problem-solving skills</w:t>
            </w:r>
            <w:r w:rsidRPr="00870AD8">
              <w:rPr>
                <w:rFonts w:ascii="Calibri" w:hAnsi="Calibri" w:cs="Calibri"/>
                <w:color w:val="000000" w:themeColor="text1"/>
                <w:sz w:val="24"/>
                <w:szCs w:val="24"/>
              </w:rPr>
              <w:t> </w:t>
            </w:r>
          </w:p>
          <w:p w:rsidRPr="00870AD8" w:rsidR="00870AD8" w:rsidP="00870AD8" w:rsidRDefault="00870AD8" w14:paraId="32B3A38E" w14:textId="77777777">
            <w:pPr>
              <w:numPr>
                <w:ilvl w:val="0"/>
                <w:numId w:val="10"/>
              </w:num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rPr>
              <w:t>Good ICT skills</w:t>
            </w:r>
          </w:p>
          <w:p w:rsidR="00870AD8" w:rsidP="00C6135F" w:rsidRDefault="00870AD8" w14:paraId="4ECC65FF" w14:textId="77777777">
            <w:pPr>
              <w:spacing w:line="259" w:lineRule="auto"/>
              <w:rPr>
                <w:rFonts w:ascii="FS Mencap" w:hAnsi="FS Mencap" w:eastAsia="FS Mencap" w:cs="FS Mencap"/>
                <w:b/>
                <w:bCs/>
                <w:sz w:val="24"/>
                <w:szCs w:val="24"/>
              </w:rPr>
            </w:pPr>
          </w:p>
          <w:p w:rsidRPr="005B6EAF" w:rsidR="00C6135F" w:rsidP="00C6135F" w:rsidRDefault="00C6135F" w14:paraId="0C1D1DBF" w14:textId="1A1911CB">
            <w:pPr>
              <w:spacing w:line="259" w:lineRule="auto"/>
              <w:rPr>
                <w:rFonts w:ascii="FS Mencap" w:hAnsi="FS Mencap" w:eastAsia="FS Mencap" w:cs="FS Mencap"/>
              </w:rPr>
            </w:pPr>
            <w:r w:rsidRPr="005B6EAF">
              <w:rPr>
                <w:rFonts w:ascii="FS Mencap" w:hAnsi="FS Mencap" w:eastAsia="FS Mencap" w:cs="FS Mencap"/>
                <w:b/>
                <w:bCs/>
                <w:sz w:val="24"/>
                <w:szCs w:val="24"/>
              </w:rPr>
              <w:t>Please note:</w:t>
            </w:r>
            <w:r w:rsidRPr="005B6EAF">
              <w:rPr>
                <w:rFonts w:ascii="FS Mencap" w:hAnsi="FS Mencap" w:eastAsia="FS Mencap" w:cs="FS Mencap"/>
                <w:sz w:val="24"/>
                <w:szCs w:val="24"/>
              </w:rPr>
              <w:t xml:space="preserve"> This job description is not intended to be exhaustive. Duties and responsibilities may evolve over time to reflect the needs of the organisation and the role.</w:t>
            </w:r>
          </w:p>
          <w:p w:rsidRPr="008D0375" w:rsidR="00C6135F" w:rsidP="003D2704" w:rsidRDefault="00C6135F" w14:paraId="73DA0E66" w14:textId="6BFA74A9">
            <w:pPr>
              <w:spacing w:before="120" w:line="276" w:lineRule="auto"/>
              <w:rPr>
                <w:rFonts w:ascii="FS Mencap" w:hAnsi="FS Mencap"/>
                <w:color w:val="000000" w:themeColor="text1"/>
                <w:sz w:val="24"/>
                <w:szCs w:val="24"/>
              </w:rPr>
            </w:pPr>
          </w:p>
        </w:tc>
      </w:tr>
    </w:tbl>
    <w:p w:rsidR="00461411" w:rsidP="003616C2" w:rsidRDefault="00461411" w14:paraId="60086A73" w14:textId="6E0EE0E3">
      <w:pPr>
        <w:spacing w:line="240" w:lineRule="auto"/>
        <w:rPr>
          <w:rFonts w:ascii="FS Mencap" w:hAnsi="FS Mencap" w:eastAsia="Aptos" w:cs="Arial"/>
          <w:b/>
          <w:bCs/>
          <w:color w:val="970361"/>
          <w:kern w:val="2"/>
          <w:sz w:val="28"/>
          <w:szCs w:val="28"/>
          <w:lang w:val="en-US"/>
          <w14:ligatures w14:val="standardContextual"/>
        </w:rPr>
      </w:pPr>
      <w:r>
        <w:rPr>
          <w:noProof/>
        </w:rPr>
        <w:drawing>
          <wp:anchor distT="0" distB="0" distL="114300" distR="114300" simplePos="0" relativeHeight="251658241" behindDoc="1" locked="0" layoutInCell="1" allowOverlap="1" wp14:anchorId="0767384D" wp14:editId="0897C0B0">
            <wp:simplePos x="0" y="0"/>
            <wp:positionH relativeFrom="column">
              <wp:posOffset>5481377</wp:posOffset>
            </wp:positionH>
            <wp:positionV relativeFrom="page">
              <wp:posOffset>-1807358</wp:posOffset>
            </wp:positionV>
            <wp:extent cx="3488080" cy="5178115"/>
            <wp:effectExtent l="0" t="501967" r="0" b="785178"/>
            <wp:wrapNone/>
            <wp:docPr id="545174918" name="Picture 15" descr="A group of pink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96137" name="Picture 15" descr="A group of pink circles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6953157">
                      <a:off x="0" y="0"/>
                      <a:ext cx="3488080" cy="517811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521574"/>
        <w:tblLook w:val="04A0" w:firstRow="1" w:lastRow="0" w:firstColumn="1" w:lastColumn="0" w:noHBand="0" w:noVBand="1"/>
      </w:tblPr>
      <w:tblGrid>
        <w:gridCol w:w="10460"/>
      </w:tblGrid>
      <w:tr w:rsidRPr="006D79B3" w:rsidR="00461411" w14:paraId="4649BF8C" w14:textId="77777777">
        <w:tc>
          <w:tcPr>
            <w:tcW w:w="10456" w:type="dxa"/>
            <w:shd w:val="clear" w:color="auto" w:fill="521574"/>
            <w:tcMar>
              <w:left w:w="0" w:type="dxa"/>
              <w:right w:w="0" w:type="dxa"/>
            </w:tcMar>
          </w:tcPr>
          <w:p w:rsidRPr="006D79B3" w:rsidR="00461411" w:rsidRDefault="00461411" w14:paraId="36AF38A0" w14:textId="77777777">
            <w:pPr>
              <w:spacing w:line="276" w:lineRule="auto"/>
              <w:rPr>
                <w:rFonts w:ascii="FS Mencap" w:hAnsi="FS Mencap" w:eastAsia="Aptos" w:cs="Arial"/>
                <w:b/>
                <w:bCs/>
                <w:color w:val="FFFFFF" w:themeColor="background1"/>
                <w:kern w:val="2"/>
                <w:sz w:val="28"/>
                <w:szCs w:val="28"/>
                <w:lang w:val="en-US"/>
                <w14:ligatures w14:val="standardContextual"/>
              </w:rPr>
            </w:pPr>
            <w:r>
              <w:rPr>
                <w:rFonts w:ascii="FS Mencap" w:hAnsi="FS Mencap" w:eastAsia="Aptos" w:cs="Arial"/>
                <w:b/>
                <w:bCs/>
                <w:noProof/>
                <w:color w:val="FFFFFF" w:themeColor="background1"/>
                <w:kern w:val="2"/>
                <w:sz w:val="28"/>
                <w:szCs w:val="28"/>
                <w:lang w:val="en-US"/>
              </w:rPr>
              <w:drawing>
                <wp:inline distT="0" distB="0" distL="0" distR="0" wp14:anchorId="164627F7" wp14:editId="07E0A78B">
                  <wp:extent cx="6637465" cy="2690133"/>
                  <wp:effectExtent l="0" t="0" r="5080" b="2540"/>
                  <wp:docPr id="1966285927" name="Picture 4" descr="A person and person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85927" name="Picture 4" descr="A person and person posing for a pictur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37465" cy="2690133"/>
                          </a:xfrm>
                          <a:prstGeom prst="rect">
                            <a:avLst/>
                          </a:prstGeom>
                        </pic:spPr>
                      </pic:pic>
                    </a:graphicData>
                  </a:graphic>
                </wp:inline>
              </w:drawing>
            </w:r>
          </w:p>
          <w:p w:rsidR="00461411" w:rsidRDefault="00461411" w14:paraId="7B1C2990" w14:textId="77777777">
            <w:pPr>
              <w:pStyle w:val="Footer"/>
              <w:spacing w:line="276" w:lineRule="auto"/>
              <w:jc w:val="center"/>
              <w:rPr>
                <w:rFonts w:ascii="FS Mencap" w:hAnsi="FS Mencap"/>
                <w:color w:val="FFFFFF" w:themeColor="background1"/>
                <w:sz w:val="24"/>
                <w:szCs w:val="24"/>
              </w:rPr>
            </w:pPr>
          </w:p>
          <w:p w:rsidRPr="00115989" w:rsidR="00461411" w:rsidRDefault="00461411" w14:paraId="0273788B" w14:textId="77777777">
            <w:pPr>
              <w:pStyle w:val="Footer"/>
              <w:spacing w:line="276" w:lineRule="auto"/>
              <w:jc w:val="center"/>
              <w:rPr>
                <w:rStyle w:val="Strong"/>
                <w:rFonts w:ascii="FS Mencap" w:hAnsi="FS Mencap"/>
                <w:color w:val="FFFFFF" w:themeColor="background1"/>
                <w:sz w:val="28"/>
                <w:szCs w:val="28"/>
              </w:rPr>
            </w:pPr>
            <w:r w:rsidRPr="00115989">
              <w:rPr>
                <w:rStyle w:val="Strong"/>
                <w:rFonts w:ascii="FS Mencap" w:hAnsi="FS Mencap"/>
                <w:color w:val="FFFFFF" w:themeColor="background1"/>
                <w:sz w:val="28"/>
                <w:szCs w:val="28"/>
              </w:rPr>
              <w:t xml:space="preserve">“This isn’t just a job - it’s a chance to help change the lives of people </w:t>
            </w:r>
          </w:p>
          <w:p w:rsidRPr="00115989" w:rsidR="00461411" w:rsidRDefault="00461411" w14:paraId="22E4304F" w14:textId="77777777">
            <w:pPr>
              <w:pStyle w:val="Footer"/>
              <w:spacing w:line="276" w:lineRule="auto"/>
              <w:jc w:val="center"/>
              <w:rPr>
                <w:rFonts w:ascii="FS Mencap" w:hAnsi="FS Mencap"/>
                <w:b/>
                <w:bCs/>
                <w:color w:val="FFFFFF" w:themeColor="background1"/>
                <w:sz w:val="28"/>
                <w:szCs w:val="28"/>
              </w:rPr>
            </w:pPr>
            <w:r w:rsidRPr="00115989">
              <w:rPr>
                <w:rStyle w:val="Strong"/>
                <w:rFonts w:ascii="FS Mencap" w:hAnsi="FS Mencap"/>
                <w:color w:val="FFFFFF" w:themeColor="background1"/>
                <w:sz w:val="28"/>
                <w:szCs w:val="28"/>
              </w:rPr>
              <w:t xml:space="preserve">with a learning disability and their families. If you’re passionate about </w:t>
            </w:r>
            <w:r>
              <w:rPr>
                <w:rStyle w:val="Strong"/>
                <w:rFonts w:ascii="FS Mencap" w:hAnsi="FS Mencap"/>
                <w:color w:val="FFFFFF" w:themeColor="background1"/>
                <w:sz w:val="28"/>
                <w:szCs w:val="28"/>
              </w:rPr>
              <w:br/>
            </w:r>
            <w:r w:rsidRPr="00115989">
              <w:rPr>
                <w:rStyle w:val="Strong"/>
                <w:rFonts w:ascii="FS Mencap" w:hAnsi="FS Mencap"/>
                <w:color w:val="FFFFFF" w:themeColor="background1"/>
                <w:sz w:val="28"/>
                <w:szCs w:val="28"/>
              </w:rPr>
              <w:t>making a difference, join Mencap in building a more inclusive future.”</w:t>
            </w:r>
          </w:p>
          <w:p w:rsidRPr="006D79B3" w:rsidR="00461411" w:rsidRDefault="00461411" w14:paraId="271E08F1" w14:textId="77777777">
            <w:pPr>
              <w:pStyle w:val="Footer"/>
              <w:spacing w:line="276" w:lineRule="auto"/>
              <w:rPr>
                <w:rFonts w:ascii="FS Mencap" w:hAnsi="FS Mencap"/>
                <w:color w:val="FFFFFF" w:themeColor="background1"/>
                <w:sz w:val="24"/>
                <w:szCs w:val="24"/>
              </w:rPr>
            </w:pPr>
          </w:p>
        </w:tc>
      </w:tr>
    </w:tbl>
    <w:p w:rsidR="0071709F" w:rsidP="003616C2" w:rsidRDefault="0071709F" w14:paraId="1F158D4C" w14:textId="703CF84F">
      <w:pPr>
        <w:spacing w:line="240" w:lineRule="auto"/>
        <w:rPr>
          <w:rFonts w:ascii="FS Mencap" w:hAnsi="FS Mencap" w:eastAsia="Aptos" w:cs="Arial"/>
          <w:b/>
          <w:bCs/>
          <w:color w:val="970361"/>
          <w:kern w:val="2"/>
          <w:sz w:val="28"/>
          <w:szCs w:val="28"/>
          <w:lang w:val="en-US"/>
          <w14:ligatures w14:val="standardContextual"/>
        </w:rPr>
      </w:pPr>
    </w:p>
    <w:tbl>
      <w:tblPr>
        <w:tblStyle w:val="TableGrid"/>
        <w:tblpPr w:leftFromText="180" w:rightFromText="180" w:vertAnchor="text" w:horzAnchor="margin" w:tblpY="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0E2"/>
        <w:tblLook w:val="04A0" w:firstRow="1" w:lastRow="0" w:firstColumn="1" w:lastColumn="0" w:noHBand="0" w:noVBand="1"/>
      </w:tblPr>
      <w:tblGrid>
        <w:gridCol w:w="10456"/>
      </w:tblGrid>
      <w:tr w:rsidR="00485ADA" w:rsidTr="6224E380" w14:paraId="28ED8C7E" w14:textId="77777777">
        <w:tc>
          <w:tcPr>
            <w:tcW w:w="10456" w:type="dxa"/>
            <w:shd w:val="clear" w:color="auto" w:fill="F8F0E2"/>
            <w:tcMar>
              <w:top w:w="255" w:type="dxa"/>
              <w:left w:w="255" w:type="dxa"/>
              <w:bottom w:w="255" w:type="dxa"/>
              <w:right w:w="255" w:type="dxa"/>
            </w:tcMar>
          </w:tcPr>
          <w:p w:rsidR="00485ADA" w:rsidP="003D2704" w:rsidRDefault="00F41372" w14:paraId="36E96A20" w14:textId="7EBBA6B7">
            <w:pPr>
              <w:spacing w:before="120" w:line="276" w:lineRule="auto"/>
              <w:rPr>
                <w:rFonts w:ascii="FS Mencap" w:hAnsi="FS Mencap" w:eastAsia="Aptos" w:cs="Arial"/>
                <w:b/>
                <w:bCs/>
                <w:color w:val="970361"/>
                <w:kern w:val="2"/>
                <w:sz w:val="36"/>
                <w:szCs w:val="36"/>
                <w:lang w:val="en-US"/>
                <w14:ligatures w14:val="standardContextual"/>
              </w:rPr>
            </w:pPr>
            <w:r>
              <w:rPr>
                <w:rFonts w:ascii="FS Mencap" w:hAnsi="FS Mencap" w:eastAsia="Aptos" w:cs="Arial"/>
                <w:b/>
                <w:bCs/>
                <w:color w:val="970361"/>
                <w:kern w:val="2"/>
                <w:sz w:val="36"/>
                <w:szCs w:val="36"/>
                <w:lang w:val="en-US"/>
                <w14:ligatures w14:val="standardContextual"/>
              </w:rPr>
              <w:t xml:space="preserve">Mencap and our </w:t>
            </w:r>
            <w:r w:rsidR="00220E28">
              <w:rPr>
                <w:rFonts w:ascii="FS Mencap" w:hAnsi="FS Mencap" w:eastAsia="Aptos" w:cs="Arial"/>
                <w:b/>
                <w:bCs/>
                <w:color w:val="970361"/>
                <w:kern w:val="2"/>
                <w:sz w:val="36"/>
                <w:szCs w:val="36"/>
                <w:lang w:val="en-US"/>
                <w14:ligatures w14:val="standardContextual"/>
              </w:rPr>
              <w:t>C</w:t>
            </w:r>
            <w:r>
              <w:rPr>
                <w:rFonts w:ascii="FS Mencap" w:hAnsi="FS Mencap" w:eastAsia="Aptos" w:cs="Arial"/>
                <w:b/>
                <w:bCs/>
                <w:color w:val="970361"/>
                <w:kern w:val="2"/>
                <w:sz w:val="36"/>
                <w:szCs w:val="36"/>
                <w:lang w:val="en-US"/>
                <w14:ligatures w14:val="standardContextual"/>
              </w:rPr>
              <w:t>ommitment to Safeguarding</w:t>
            </w:r>
          </w:p>
          <w:p w:rsidRPr="00870AD8" w:rsidR="00BF3829" w:rsidP="00BF3829" w:rsidRDefault="00BF3829" w14:paraId="462B9021" w14:textId="77777777">
            <w:p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rPr>
              <w:t>Mencap is committed to safeguarding and promoting the welfare of children, young people and vulnerable adults, and expects all staff and volunteers to share this commitment.</w:t>
            </w:r>
            <w:r w:rsidRPr="00870AD8">
              <w:rPr>
                <w:rFonts w:ascii="Calibri" w:hAnsi="Calibri" w:cs="Calibri"/>
                <w:color w:val="000000" w:themeColor="text1"/>
                <w:sz w:val="24"/>
                <w:szCs w:val="24"/>
              </w:rPr>
              <w:t> </w:t>
            </w:r>
          </w:p>
          <w:p w:rsidRPr="00870AD8" w:rsidR="00BF3829" w:rsidP="00BF3829" w:rsidRDefault="00BF3829" w14:paraId="10451743" w14:textId="77777777">
            <w:pPr>
              <w:spacing w:before="120" w:line="276" w:lineRule="auto"/>
              <w:rPr>
                <w:rFonts w:ascii="FS Mencap" w:hAnsi="FS Mencap"/>
                <w:color w:val="000000" w:themeColor="text1"/>
                <w:sz w:val="24"/>
                <w:szCs w:val="24"/>
              </w:rPr>
            </w:pPr>
            <w:r w:rsidRPr="00870AD8">
              <w:rPr>
                <w:rFonts w:ascii="FS Mencap" w:hAnsi="FS Mencap"/>
                <w:color w:val="000000" w:themeColor="text1"/>
                <w:sz w:val="24"/>
                <w:szCs w:val="24"/>
              </w:rPr>
              <w:t>Successful applicants will be subject to appropriate pre-employment checks, including references and, where applicable, an enhanced Disclosure and Barring Service (DBS) check.</w:t>
            </w:r>
            <w:r w:rsidRPr="00870AD8">
              <w:rPr>
                <w:rFonts w:ascii="Calibri" w:hAnsi="Calibri" w:cs="Calibri"/>
                <w:color w:val="000000" w:themeColor="text1"/>
                <w:sz w:val="24"/>
                <w:szCs w:val="24"/>
              </w:rPr>
              <w:t> </w:t>
            </w:r>
          </w:p>
          <w:p w:rsidR="0041258A" w:rsidP="003D2704" w:rsidRDefault="0041258A" w14:paraId="049AF1EA" w14:textId="77777777">
            <w:pPr>
              <w:spacing w:before="120" w:line="276" w:lineRule="auto"/>
              <w:rPr>
                <w:rFonts w:ascii="FS Mencap" w:hAnsi="FS Mencap"/>
                <w:color w:val="000000" w:themeColor="text1"/>
                <w:sz w:val="24"/>
                <w:szCs w:val="24"/>
              </w:rPr>
            </w:pPr>
          </w:p>
          <w:p w:rsidR="0041258A" w:rsidP="003D2704" w:rsidRDefault="0041258A" w14:paraId="62795B7A" w14:textId="77777777">
            <w:pPr>
              <w:spacing w:before="120" w:line="276" w:lineRule="auto"/>
              <w:rPr>
                <w:rFonts w:ascii="FS Mencap" w:hAnsi="FS Mencap"/>
                <w:color w:val="000000" w:themeColor="text1"/>
                <w:sz w:val="24"/>
                <w:szCs w:val="24"/>
              </w:rPr>
            </w:pPr>
          </w:p>
          <w:p w:rsidR="0041258A" w:rsidP="003D2704" w:rsidRDefault="0041258A" w14:paraId="6563E6DB" w14:textId="77777777">
            <w:pPr>
              <w:spacing w:before="120" w:line="276" w:lineRule="auto"/>
              <w:rPr>
                <w:rFonts w:ascii="FS Mencap" w:hAnsi="FS Mencap"/>
                <w:color w:val="000000" w:themeColor="text1"/>
                <w:sz w:val="24"/>
                <w:szCs w:val="24"/>
              </w:rPr>
            </w:pPr>
          </w:p>
          <w:p w:rsidRPr="008D0375" w:rsidR="0041258A" w:rsidP="003D2704" w:rsidRDefault="0041258A" w14:paraId="55729C93" w14:textId="514EF64F">
            <w:pPr>
              <w:spacing w:before="120" w:line="276" w:lineRule="auto"/>
              <w:rPr>
                <w:rFonts w:ascii="FS Mencap" w:hAnsi="FS Mencap"/>
                <w:color w:val="000000" w:themeColor="text1"/>
                <w:sz w:val="24"/>
                <w:szCs w:val="24"/>
              </w:rPr>
            </w:pPr>
          </w:p>
        </w:tc>
      </w:tr>
    </w:tbl>
    <w:p w:rsidR="00C32C78" w:rsidP="003616C2" w:rsidRDefault="00C32C78" w14:paraId="6C3EAD48" w14:textId="2D519F9F">
      <w:pPr>
        <w:rPr>
          <w:rFonts w:ascii="FS Mencap" w:hAnsi="FS Mencap"/>
          <w:b/>
          <w:bCs/>
        </w:rPr>
      </w:pPr>
    </w:p>
    <w:p w:rsidR="00F9206D" w:rsidP="6E6956F7" w:rsidRDefault="00F9206D" w14:paraId="432724E5" w14:textId="77777777">
      <w:pPr>
        <w:rPr>
          <w:rFonts w:ascii="FS Mencap" w:hAnsi="FS Mencap"/>
          <w:b/>
          <w:bCs/>
        </w:rPr>
      </w:pPr>
    </w:p>
    <w:p w:rsidRPr="00D32D4C" w:rsidR="006C3AC6" w:rsidP="6E6956F7" w:rsidRDefault="006C3AC6" w14:paraId="00CE5695" w14:textId="77777777">
      <w:pPr>
        <w:rPr>
          <w:rFonts w:ascii="FS Mencap" w:hAnsi="FS Mencap"/>
          <w:b/>
          <w:bCs/>
        </w:rPr>
      </w:pPr>
    </w:p>
    <w:sectPr w:rsidRPr="00D32D4C" w:rsidR="006C3AC6" w:rsidSect="00B0736A">
      <w:headerReference w:type="default" r:id="rId15"/>
      <w:footerReference w:type="default" r:id="rId16"/>
      <w:headerReference w:type="first" r:id="rId17"/>
      <w:footerReference w:type="first" r:id="rId18"/>
      <w:pgSz w:w="11906" w:h="16838" w:orient="portrait"/>
      <w:pgMar w:top="720" w:right="720" w:bottom="720" w:left="72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304" w:rsidP="00D25B4E" w:rsidRDefault="00BC1304" w14:paraId="6B164CC6" w14:textId="77777777">
      <w:pPr>
        <w:spacing w:after="0" w:line="240" w:lineRule="auto"/>
      </w:pPr>
      <w:r>
        <w:separator/>
      </w:r>
    </w:p>
  </w:endnote>
  <w:endnote w:type="continuationSeparator" w:id="0">
    <w:p w:rsidR="00BC1304" w:rsidP="00D25B4E" w:rsidRDefault="00BC1304" w14:paraId="0AEF322D" w14:textId="77777777">
      <w:pPr>
        <w:spacing w:after="0" w:line="240" w:lineRule="auto"/>
      </w:pPr>
      <w:r>
        <w:continuationSeparator/>
      </w:r>
    </w:p>
  </w:endnote>
  <w:endnote w:type="continuationNotice" w:id="1">
    <w:p w:rsidR="00BC1304" w:rsidRDefault="00BC1304" w14:paraId="4EA3EBD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S Mencap">
    <w:altName w:val="Calibri"/>
    <w:charset w:val="00"/>
    <w:family w:val="modern"/>
    <w:notTrueType/>
    <w:pitch w:val="variable"/>
    <w:sig w:usb0="800000AF" w:usb1="4000204A" w:usb2="00000000" w:usb3="00000000" w:csb0="0000009B" w:csb1="00000000"/>
  </w:font>
  <w:font w:name="Times New Roman (Body CS)">
    <w:altName w:val="Times New Roman"/>
    <w:panose1 w:val="00000000000000000000"/>
    <w:charset w:val="00"/>
    <w:family w:val="roman"/>
    <w:notTrueType/>
    <w:pitch w:val="default"/>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5A3389" w:rsidTr="6B0349F9" w14:paraId="517FCE06" w14:textId="77777777">
      <w:trPr>
        <w:trHeight w:val="300"/>
      </w:trPr>
      <w:tc>
        <w:tcPr>
          <w:tcW w:w="3485" w:type="dxa"/>
        </w:tcPr>
        <w:p w:rsidR="145A3389" w:rsidP="6B0349F9" w:rsidRDefault="145A3389" w14:paraId="0B8BE419" w14:textId="0EB3F8BF">
          <w:pPr>
            <w:pStyle w:val="Header"/>
            <w:ind w:left="-115"/>
            <w:rPr>
              <w:rFonts w:ascii="FS Mencap" w:hAnsi="FS Mencap"/>
              <w:b/>
              <w:bCs/>
            </w:rPr>
          </w:pPr>
        </w:p>
      </w:tc>
      <w:tc>
        <w:tcPr>
          <w:tcW w:w="3485" w:type="dxa"/>
        </w:tcPr>
        <w:p w:rsidR="145A3389" w:rsidP="145A3389" w:rsidRDefault="145A3389" w14:paraId="0D09295C" w14:textId="1017409F">
          <w:pPr>
            <w:pStyle w:val="Header"/>
            <w:jc w:val="center"/>
          </w:pPr>
        </w:p>
      </w:tc>
      <w:tc>
        <w:tcPr>
          <w:tcW w:w="3485" w:type="dxa"/>
        </w:tcPr>
        <w:p w:rsidR="145A3389" w:rsidP="145A3389" w:rsidRDefault="145A3389" w14:paraId="2C484285" w14:textId="5CC09F48">
          <w:pPr>
            <w:pStyle w:val="Header"/>
            <w:ind w:right="-115"/>
            <w:jc w:val="right"/>
          </w:pPr>
        </w:p>
      </w:tc>
    </w:tr>
  </w:tbl>
  <w:p w:rsidR="145A3389" w:rsidP="145A3389" w:rsidRDefault="00F03DD2" w14:paraId="0D960CB4" w14:textId="40BCC75A">
    <w:pPr>
      <w:pStyle w:val="Footer"/>
    </w:pPr>
    <w:r>
      <w:rPr>
        <w:noProof/>
      </w:rPr>
      <w:drawing>
        <wp:anchor distT="0" distB="0" distL="114300" distR="114300" simplePos="0" relativeHeight="251658240" behindDoc="0" locked="0" layoutInCell="1" allowOverlap="1" wp14:anchorId="2538964C" wp14:editId="74A8C2F3">
          <wp:simplePos x="0" y="0"/>
          <wp:positionH relativeFrom="column">
            <wp:posOffset>-1008665</wp:posOffset>
          </wp:positionH>
          <wp:positionV relativeFrom="paragraph">
            <wp:posOffset>-62865</wp:posOffset>
          </wp:positionV>
          <wp:extent cx="8766306" cy="530200"/>
          <wp:effectExtent l="0" t="0" r="0" b="3810"/>
          <wp:wrapNone/>
          <wp:docPr id="2068088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54097" name="Picture 1801054097"/>
                  <pic:cNvPicPr/>
                </pic:nvPicPr>
                <pic:blipFill>
                  <a:blip r:embed="rId1">
                    <a:extLst>
                      <a:ext uri="{28A0092B-C50C-407E-A947-70E740481C1C}">
                        <a14:useLocalDpi xmlns:a14="http://schemas.microsoft.com/office/drawing/2010/main" val="0"/>
                      </a:ext>
                    </a:extLst>
                  </a:blip>
                  <a:stretch>
                    <a:fillRect/>
                  </a:stretch>
                </pic:blipFill>
                <pic:spPr>
                  <a:xfrm>
                    <a:off x="0" y="0"/>
                    <a:ext cx="8766306" cy="530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0349F9" w:rsidTr="6B0349F9" w14:paraId="50534A96" w14:textId="77777777">
      <w:trPr>
        <w:trHeight w:val="300"/>
      </w:trPr>
      <w:tc>
        <w:tcPr>
          <w:tcW w:w="3485" w:type="dxa"/>
        </w:tcPr>
        <w:p w:rsidR="6B0349F9" w:rsidP="6B0349F9" w:rsidRDefault="6B0349F9" w14:paraId="6F3196B4" w14:textId="73DC48C6">
          <w:pPr>
            <w:pStyle w:val="Header"/>
            <w:ind w:left="-115"/>
          </w:pPr>
        </w:p>
      </w:tc>
      <w:tc>
        <w:tcPr>
          <w:tcW w:w="3485" w:type="dxa"/>
        </w:tcPr>
        <w:p w:rsidR="6B0349F9" w:rsidP="6B0349F9" w:rsidRDefault="6B0349F9" w14:paraId="408C59BA" w14:textId="4F87378B">
          <w:pPr>
            <w:pStyle w:val="Header"/>
            <w:jc w:val="center"/>
          </w:pPr>
        </w:p>
      </w:tc>
      <w:tc>
        <w:tcPr>
          <w:tcW w:w="3485" w:type="dxa"/>
        </w:tcPr>
        <w:p w:rsidR="6B0349F9" w:rsidP="6B0349F9" w:rsidRDefault="6B0349F9" w14:paraId="06F7D744" w14:textId="3E2B8565">
          <w:pPr>
            <w:pStyle w:val="Header"/>
            <w:ind w:right="-115"/>
            <w:jc w:val="right"/>
          </w:pPr>
        </w:p>
      </w:tc>
    </w:tr>
  </w:tbl>
  <w:p w:rsidR="6B0349F9" w:rsidP="6B0349F9" w:rsidRDefault="6B0349F9" w14:paraId="29A6D73B" w14:textId="5E01D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304" w:rsidP="00D25B4E" w:rsidRDefault="00BC1304" w14:paraId="41A61754" w14:textId="77777777">
      <w:pPr>
        <w:spacing w:after="0" w:line="240" w:lineRule="auto"/>
      </w:pPr>
      <w:r>
        <w:separator/>
      </w:r>
    </w:p>
  </w:footnote>
  <w:footnote w:type="continuationSeparator" w:id="0">
    <w:p w:rsidR="00BC1304" w:rsidP="00D25B4E" w:rsidRDefault="00BC1304" w14:paraId="0B220D57" w14:textId="77777777">
      <w:pPr>
        <w:spacing w:after="0" w:line="240" w:lineRule="auto"/>
      </w:pPr>
      <w:r>
        <w:continuationSeparator/>
      </w:r>
    </w:p>
  </w:footnote>
  <w:footnote w:type="continuationNotice" w:id="1">
    <w:p w:rsidR="00BC1304" w:rsidRDefault="00BC1304" w14:paraId="5B48443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5A3389" w:rsidTr="6B0349F9" w14:paraId="5BCBED59" w14:textId="77777777">
      <w:trPr>
        <w:trHeight w:val="300"/>
      </w:trPr>
      <w:tc>
        <w:tcPr>
          <w:tcW w:w="3485" w:type="dxa"/>
        </w:tcPr>
        <w:p w:rsidR="145A3389" w:rsidP="00B0736A" w:rsidRDefault="145A3389" w14:paraId="3FB76E4E" w14:textId="2CE4623B">
          <w:pPr>
            <w:pStyle w:val="Header"/>
            <w:tabs>
              <w:tab w:val="clear" w:pos="4513"/>
              <w:tab w:val="clear" w:pos="9026"/>
              <w:tab w:val="left" w:pos="1042"/>
            </w:tabs>
          </w:pPr>
        </w:p>
      </w:tc>
      <w:tc>
        <w:tcPr>
          <w:tcW w:w="3485" w:type="dxa"/>
        </w:tcPr>
        <w:p w:rsidR="145A3389" w:rsidP="145A3389" w:rsidRDefault="145A3389" w14:paraId="7ED18162" w14:textId="7F3CC69A">
          <w:pPr>
            <w:pStyle w:val="Header"/>
            <w:jc w:val="center"/>
          </w:pPr>
        </w:p>
      </w:tc>
      <w:tc>
        <w:tcPr>
          <w:tcW w:w="3485" w:type="dxa"/>
        </w:tcPr>
        <w:p w:rsidR="145A3389" w:rsidP="145A3389" w:rsidRDefault="145A3389" w14:paraId="4D8D7617" w14:textId="3DA96194">
          <w:pPr>
            <w:pStyle w:val="Header"/>
            <w:ind w:right="-115"/>
            <w:jc w:val="right"/>
          </w:pPr>
        </w:p>
      </w:tc>
    </w:tr>
  </w:tbl>
  <w:p w:rsidR="145A3389" w:rsidP="145A3389" w:rsidRDefault="145A3389" w14:paraId="7A5E2E9C" w14:textId="05157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B0349F9" w:rsidTr="6B0349F9" w14:paraId="3E41E6FC" w14:textId="77777777">
      <w:trPr>
        <w:trHeight w:val="300"/>
      </w:trPr>
      <w:tc>
        <w:tcPr>
          <w:tcW w:w="3485" w:type="dxa"/>
        </w:tcPr>
        <w:p w:rsidR="6B0349F9" w:rsidP="6B0349F9" w:rsidRDefault="6B0349F9" w14:paraId="57BB03B1" w14:textId="031B6AD6">
          <w:pPr>
            <w:pStyle w:val="Header"/>
            <w:ind w:left="-115"/>
          </w:pPr>
        </w:p>
      </w:tc>
      <w:tc>
        <w:tcPr>
          <w:tcW w:w="3485" w:type="dxa"/>
        </w:tcPr>
        <w:p w:rsidR="6B0349F9" w:rsidP="6B0349F9" w:rsidRDefault="6B0349F9" w14:paraId="779355AC" w14:textId="50A74C0C">
          <w:pPr>
            <w:pStyle w:val="Header"/>
            <w:jc w:val="center"/>
          </w:pPr>
        </w:p>
      </w:tc>
      <w:tc>
        <w:tcPr>
          <w:tcW w:w="3485" w:type="dxa"/>
        </w:tcPr>
        <w:p w:rsidR="6B0349F9" w:rsidP="6B0349F9" w:rsidRDefault="6B0349F9" w14:paraId="02A24399" w14:textId="1B4B3D10">
          <w:pPr>
            <w:pStyle w:val="Header"/>
            <w:ind w:right="-115"/>
            <w:jc w:val="right"/>
          </w:pPr>
        </w:p>
      </w:tc>
    </w:tr>
  </w:tbl>
  <w:p w:rsidR="6B0349F9" w:rsidP="6B0349F9" w:rsidRDefault="6B0349F9" w14:paraId="25F847E8" w14:textId="7FA50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5FEE"/>
    <w:multiLevelType w:val="multilevel"/>
    <w:tmpl w:val="0C406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F323BF"/>
    <w:multiLevelType w:val="multilevel"/>
    <w:tmpl w:val="FA16C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DE5263"/>
    <w:multiLevelType w:val="multilevel"/>
    <w:tmpl w:val="B5367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E97E4B"/>
    <w:multiLevelType w:val="multilevel"/>
    <w:tmpl w:val="B3764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E3753E"/>
    <w:multiLevelType w:val="multilevel"/>
    <w:tmpl w:val="453C8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B71F3A"/>
    <w:multiLevelType w:val="multilevel"/>
    <w:tmpl w:val="4058E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80F24F4"/>
    <w:multiLevelType w:val="hybridMultilevel"/>
    <w:tmpl w:val="54A0D8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85F25E1"/>
    <w:multiLevelType w:val="multilevel"/>
    <w:tmpl w:val="B94ABC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A6F5827"/>
    <w:multiLevelType w:val="multilevel"/>
    <w:tmpl w:val="52B8F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7D6DC1"/>
    <w:multiLevelType w:val="hybridMultilevel"/>
    <w:tmpl w:val="C20E0E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2D15914"/>
    <w:multiLevelType w:val="multilevel"/>
    <w:tmpl w:val="1DEE7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DA2D72"/>
    <w:multiLevelType w:val="multilevel"/>
    <w:tmpl w:val="57E0C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C920FAD"/>
    <w:multiLevelType w:val="multilevel"/>
    <w:tmpl w:val="2E6C5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CD43EB6"/>
    <w:multiLevelType w:val="multilevel"/>
    <w:tmpl w:val="2076B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A33529D"/>
    <w:multiLevelType w:val="hybridMultilevel"/>
    <w:tmpl w:val="5440A0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9DA3A84"/>
    <w:multiLevelType w:val="multilevel"/>
    <w:tmpl w:val="101C6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AB166C4"/>
    <w:multiLevelType w:val="multilevel"/>
    <w:tmpl w:val="7042E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51872308">
    <w:abstractNumId w:val="9"/>
  </w:num>
  <w:num w:numId="2" w16cid:durableId="1030764021">
    <w:abstractNumId w:val="14"/>
  </w:num>
  <w:num w:numId="3" w16cid:durableId="2104909885">
    <w:abstractNumId w:val="6"/>
  </w:num>
  <w:num w:numId="4" w16cid:durableId="1591308337">
    <w:abstractNumId w:val="7"/>
  </w:num>
  <w:num w:numId="5" w16cid:durableId="1666859414">
    <w:abstractNumId w:val="8"/>
  </w:num>
  <w:num w:numId="6" w16cid:durableId="1055471806">
    <w:abstractNumId w:val="16"/>
  </w:num>
  <w:num w:numId="7" w16cid:durableId="2121876728">
    <w:abstractNumId w:val="10"/>
  </w:num>
  <w:num w:numId="8" w16cid:durableId="1130973201">
    <w:abstractNumId w:val="11"/>
  </w:num>
  <w:num w:numId="9" w16cid:durableId="154146640">
    <w:abstractNumId w:val="0"/>
  </w:num>
  <w:num w:numId="10" w16cid:durableId="1112557047">
    <w:abstractNumId w:val="5"/>
  </w:num>
  <w:num w:numId="11" w16cid:durableId="348220968">
    <w:abstractNumId w:val="1"/>
  </w:num>
  <w:num w:numId="12" w16cid:durableId="289239661">
    <w:abstractNumId w:val="13"/>
  </w:num>
  <w:num w:numId="13" w16cid:durableId="1137795726">
    <w:abstractNumId w:val="4"/>
  </w:num>
  <w:num w:numId="14" w16cid:durableId="1236672730">
    <w:abstractNumId w:val="12"/>
  </w:num>
  <w:num w:numId="15" w16cid:durableId="562913949">
    <w:abstractNumId w:val="3"/>
  </w:num>
  <w:num w:numId="16" w16cid:durableId="109399685">
    <w:abstractNumId w:val="15"/>
  </w:num>
  <w:num w:numId="17" w16cid:durableId="170127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96"/>
    <w:rsid w:val="000000FF"/>
    <w:rsid w:val="00017507"/>
    <w:rsid w:val="000218D5"/>
    <w:rsid w:val="00032924"/>
    <w:rsid w:val="000447A1"/>
    <w:rsid w:val="00054C6E"/>
    <w:rsid w:val="00056392"/>
    <w:rsid w:val="00056B6B"/>
    <w:rsid w:val="000640B2"/>
    <w:rsid w:val="000647A1"/>
    <w:rsid w:val="00065B35"/>
    <w:rsid w:val="00066DB8"/>
    <w:rsid w:val="00067501"/>
    <w:rsid w:val="00070803"/>
    <w:rsid w:val="00074FD9"/>
    <w:rsid w:val="00085416"/>
    <w:rsid w:val="000A37F3"/>
    <w:rsid w:val="000A7331"/>
    <w:rsid w:val="000B06B0"/>
    <w:rsid w:val="000B54C1"/>
    <w:rsid w:val="000B6F5A"/>
    <w:rsid w:val="000D7037"/>
    <w:rsid w:val="00101EB7"/>
    <w:rsid w:val="001110E8"/>
    <w:rsid w:val="00115989"/>
    <w:rsid w:val="0012652A"/>
    <w:rsid w:val="00127B22"/>
    <w:rsid w:val="00134EDE"/>
    <w:rsid w:val="00141A75"/>
    <w:rsid w:val="00154549"/>
    <w:rsid w:val="001707C5"/>
    <w:rsid w:val="00171158"/>
    <w:rsid w:val="001718A1"/>
    <w:rsid w:val="00174A45"/>
    <w:rsid w:val="0018059C"/>
    <w:rsid w:val="0018283C"/>
    <w:rsid w:val="001961CB"/>
    <w:rsid w:val="001B0A75"/>
    <w:rsid w:val="001B202B"/>
    <w:rsid w:val="001B2139"/>
    <w:rsid w:val="001C3DD4"/>
    <w:rsid w:val="001D7FE8"/>
    <w:rsid w:val="001E1F31"/>
    <w:rsid w:val="001E386D"/>
    <w:rsid w:val="001E5501"/>
    <w:rsid w:val="001E7D0B"/>
    <w:rsid w:val="001F4589"/>
    <w:rsid w:val="001F5DD6"/>
    <w:rsid w:val="001F716D"/>
    <w:rsid w:val="00205D89"/>
    <w:rsid w:val="00215E21"/>
    <w:rsid w:val="00220E28"/>
    <w:rsid w:val="002347A7"/>
    <w:rsid w:val="00240C88"/>
    <w:rsid w:val="0024205A"/>
    <w:rsid w:val="00256D8D"/>
    <w:rsid w:val="00260523"/>
    <w:rsid w:val="00262B9A"/>
    <w:rsid w:val="00267519"/>
    <w:rsid w:val="00270966"/>
    <w:rsid w:val="0028439B"/>
    <w:rsid w:val="002869ED"/>
    <w:rsid w:val="00286E31"/>
    <w:rsid w:val="00296787"/>
    <w:rsid w:val="002A0E7C"/>
    <w:rsid w:val="002A544B"/>
    <w:rsid w:val="002B6FA8"/>
    <w:rsid w:val="002C569E"/>
    <w:rsid w:val="002C5716"/>
    <w:rsid w:val="002D662A"/>
    <w:rsid w:val="002D77E9"/>
    <w:rsid w:val="00300822"/>
    <w:rsid w:val="00305368"/>
    <w:rsid w:val="00310086"/>
    <w:rsid w:val="00333DB9"/>
    <w:rsid w:val="0034318B"/>
    <w:rsid w:val="00350E2D"/>
    <w:rsid w:val="0035137E"/>
    <w:rsid w:val="003611D7"/>
    <w:rsid w:val="003616C2"/>
    <w:rsid w:val="0036342F"/>
    <w:rsid w:val="00370329"/>
    <w:rsid w:val="00376623"/>
    <w:rsid w:val="00385C5B"/>
    <w:rsid w:val="003A32C1"/>
    <w:rsid w:val="003D0A5C"/>
    <w:rsid w:val="003D2704"/>
    <w:rsid w:val="003D2D35"/>
    <w:rsid w:val="003D574E"/>
    <w:rsid w:val="003D7921"/>
    <w:rsid w:val="003E23F4"/>
    <w:rsid w:val="003E3964"/>
    <w:rsid w:val="00402840"/>
    <w:rsid w:val="00403E82"/>
    <w:rsid w:val="0041258A"/>
    <w:rsid w:val="00413918"/>
    <w:rsid w:val="00422829"/>
    <w:rsid w:val="00422BC1"/>
    <w:rsid w:val="00433074"/>
    <w:rsid w:val="00437339"/>
    <w:rsid w:val="00443482"/>
    <w:rsid w:val="00443984"/>
    <w:rsid w:val="00453CAC"/>
    <w:rsid w:val="0045645A"/>
    <w:rsid w:val="00461411"/>
    <w:rsid w:val="00463D06"/>
    <w:rsid w:val="0047300C"/>
    <w:rsid w:val="00477DC3"/>
    <w:rsid w:val="00485ADA"/>
    <w:rsid w:val="00487153"/>
    <w:rsid w:val="004A27BD"/>
    <w:rsid w:val="004B21EE"/>
    <w:rsid w:val="004B7748"/>
    <w:rsid w:val="004C0F98"/>
    <w:rsid w:val="004C5CBC"/>
    <w:rsid w:val="004D576A"/>
    <w:rsid w:val="004D6ED7"/>
    <w:rsid w:val="004E30BB"/>
    <w:rsid w:val="004F491C"/>
    <w:rsid w:val="004F638D"/>
    <w:rsid w:val="00514974"/>
    <w:rsid w:val="00521C31"/>
    <w:rsid w:val="00524D23"/>
    <w:rsid w:val="0052736A"/>
    <w:rsid w:val="00532F03"/>
    <w:rsid w:val="00537AF6"/>
    <w:rsid w:val="0054273C"/>
    <w:rsid w:val="00545526"/>
    <w:rsid w:val="00550541"/>
    <w:rsid w:val="005520CA"/>
    <w:rsid w:val="00555BDF"/>
    <w:rsid w:val="0056048D"/>
    <w:rsid w:val="00580E09"/>
    <w:rsid w:val="00596C0A"/>
    <w:rsid w:val="005B2893"/>
    <w:rsid w:val="005B3E9E"/>
    <w:rsid w:val="005B51BC"/>
    <w:rsid w:val="005B76D0"/>
    <w:rsid w:val="005C21DB"/>
    <w:rsid w:val="005C465E"/>
    <w:rsid w:val="005C6CA6"/>
    <w:rsid w:val="005D3880"/>
    <w:rsid w:val="005D62A9"/>
    <w:rsid w:val="005E1C52"/>
    <w:rsid w:val="00600FCD"/>
    <w:rsid w:val="006078B6"/>
    <w:rsid w:val="00614C50"/>
    <w:rsid w:val="00626659"/>
    <w:rsid w:val="00626DDC"/>
    <w:rsid w:val="00636712"/>
    <w:rsid w:val="0063697B"/>
    <w:rsid w:val="006537B0"/>
    <w:rsid w:val="00655A4D"/>
    <w:rsid w:val="00656C02"/>
    <w:rsid w:val="006622A2"/>
    <w:rsid w:val="0067268B"/>
    <w:rsid w:val="006800D0"/>
    <w:rsid w:val="0068044A"/>
    <w:rsid w:val="006B2528"/>
    <w:rsid w:val="006B5280"/>
    <w:rsid w:val="006C1B5A"/>
    <w:rsid w:val="006C25C0"/>
    <w:rsid w:val="006C3AC6"/>
    <w:rsid w:val="006D0B17"/>
    <w:rsid w:val="006D297A"/>
    <w:rsid w:val="006D79B3"/>
    <w:rsid w:val="006E1CA0"/>
    <w:rsid w:val="006E6940"/>
    <w:rsid w:val="006E731E"/>
    <w:rsid w:val="006F7869"/>
    <w:rsid w:val="00710B33"/>
    <w:rsid w:val="0071709F"/>
    <w:rsid w:val="00723127"/>
    <w:rsid w:val="00724DB8"/>
    <w:rsid w:val="00732AC2"/>
    <w:rsid w:val="00735594"/>
    <w:rsid w:val="00743074"/>
    <w:rsid w:val="0075435A"/>
    <w:rsid w:val="007627F4"/>
    <w:rsid w:val="00766551"/>
    <w:rsid w:val="007767DC"/>
    <w:rsid w:val="0078092B"/>
    <w:rsid w:val="00785F65"/>
    <w:rsid w:val="007A2352"/>
    <w:rsid w:val="007E4DF4"/>
    <w:rsid w:val="007E5CD7"/>
    <w:rsid w:val="007F7C51"/>
    <w:rsid w:val="00802584"/>
    <w:rsid w:val="00805D41"/>
    <w:rsid w:val="00807680"/>
    <w:rsid w:val="00822A51"/>
    <w:rsid w:val="008316F7"/>
    <w:rsid w:val="00840DA4"/>
    <w:rsid w:val="008665CB"/>
    <w:rsid w:val="008676EB"/>
    <w:rsid w:val="00870AD8"/>
    <w:rsid w:val="0088104A"/>
    <w:rsid w:val="0088547E"/>
    <w:rsid w:val="00891166"/>
    <w:rsid w:val="008964B2"/>
    <w:rsid w:val="008B1217"/>
    <w:rsid w:val="008B29C0"/>
    <w:rsid w:val="008B5B5C"/>
    <w:rsid w:val="008B6E81"/>
    <w:rsid w:val="008C1462"/>
    <w:rsid w:val="008C34EE"/>
    <w:rsid w:val="008C764E"/>
    <w:rsid w:val="008D0375"/>
    <w:rsid w:val="008E66FB"/>
    <w:rsid w:val="008E7ED9"/>
    <w:rsid w:val="008F126B"/>
    <w:rsid w:val="008F220F"/>
    <w:rsid w:val="008F5680"/>
    <w:rsid w:val="009001F1"/>
    <w:rsid w:val="00910C3E"/>
    <w:rsid w:val="00920F3F"/>
    <w:rsid w:val="00922D71"/>
    <w:rsid w:val="00923192"/>
    <w:rsid w:val="009340CB"/>
    <w:rsid w:val="00947434"/>
    <w:rsid w:val="00954C94"/>
    <w:rsid w:val="0096508F"/>
    <w:rsid w:val="00973F62"/>
    <w:rsid w:val="00975257"/>
    <w:rsid w:val="0099125E"/>
    <w:rsid w:val="009A6D70"/>
    <w:rsid w:val="009B3173"/>
    <w:rsid w:val="009B6223"/>
    <w:rsid w:val="009D73FE"/>
    <w:rsid w:val="009E39B2"/>
    <w:rsid w:val="009F3662"/>
    <w:rsid w:val="009F66DA"/>
    <w:rsid w:val="00A12F00"/>
    <w:rsid w:val="00A1754D"/>
    <w:rsid w:val="00A26BCE"/>
    <w:rsid w:val="00A326C7"/>
    <w:rsid w:val="00A34F40"/>
    <w:rsid w:val="00A37B44"/>
    <w:rsid w:val="00A45551"/>
    <w:rsid w:val="00A549B1"/>
    <w:rsid w:val="00A65A95"/>
    <w:rsid w:val="00A714D3"/>
    <w:rsid w:val="00A73387"/>
    <w:rsid w:val="00A85970"/>
    <w:rsid w:val="00A8697F"/>
    <w:rsid w:val="00A90F1D"/>
    <w:rsid w:val="00A924A3"/>
    <w:rsid w:val="00AA0B55"/>
    <w:rsid w:val="00AA37AC"/>
    <w:rsid w:val="00AA4FD2"/>
    <w:rsid w:val="00AB6B8B"/>
    <w:rsid w:val="00AE3ECE"/>
    <w:rsid w:val="00AE4E35"/>
    <w:rsid w:val="00AF4F31"/>
    <w:rsid w:val="00B0736A"/>
    <w:rsid w:val="00B07C13"/>
    <w:rsid w:val="00B227CF"/>
    <w:rsid w:val="00B457AE"/>
    <w:rsid w:val="00B5199A"/>
    <w:rsid w:val="00B86521"/>
    <w:rsid w:val="00B95BB6"/>
    <w:rsid w:val="00BA6A37"/>
    <w:rsid w:val="00BB300E"/>
    <w:rsid w:val="00BC1304"/>
    <w:rsid w:val="00BD4B12"/>
    <w:rsid w:val="00BE4F8A"/>
    <w:rsid w:val="00BF3829"/>
    <w:rsid w:val="00BF574D"/>
    <w:rsid w:val="00BF733B"/>
    <w:rsid w:val="00BF7AF6"/>
    <w:rsid w:val="00C061A0"/>
    <w:rsid w:val="00C32C78"/>
    <w:rsid w:val="00C44845"/>
    <w:rsid w:val="00C53341"/>
    <w:rsid w:val="00C6135F"/>
    <w:rsid w:val="00C73563"/>
    <w:rsid w:val="00C73C1E"/>
    <w:rsid w:val="00C822DB"/>
    <w:rsid w:val="00C974DC"/>
    <w:rsid w:val="00CD06BC"/>
    <w:rsid w:val="00CD0F62"/>
    <w:rsid w:val="00CD1A1B"/>
    <w:rsid w:val="00CD1DE3"/>
    <w:rsid w:val="00CE1CFF"/>
    <w:rsid w:val="00CE39C1"/>
    <w:rsid w:val="00CF3054"/>
    <w:rsid w:val="00CF5171"/>
    <w:rsid w:val="00D14975"/>
    <w:rsid w:val="00D217A6"/>
    <w:rsid w:val="00D228EE"/>
    <w:rsid w:val="00D241EC"/>
    <w:rsid w:val="00D25B4E"/>
    <w:rsid w:val="00D32D4C"/>
    <w:rsid w:val="00D3415B"/>
    <w:rsid w:val="00D4651B"/>
    <w:rsid w:val="00D50285"/>
    <w:rsid w:val="00D5640A"/>
    <w:rsid w:val="00DA0D9C"/>
    <w:rsid w:val="00DA6AE5"/>
    <w:rsid w:val="00DB3C4C"/>
    <w:rsid w:val="00DB4DB6"/>
    <w:rsid w:val="00DC0D69"/>
    <w:rsid w:val="00DC5346"/>
    <w:rsid w:val="00DD109E"/>
    <w:rsid w:val="00DD45B1"/>
    <w:rsid w:val="00DD4E82"/>
    <w:rsid w:val="00DD57C3"/>
    <w:rsid w:val="00DE14F3"/>
    <w:rsid w:val="00DF08D2"/>
    <w:rsid w:val="00DF2048"/>
    <w:rsid w:val="00DF58B2"/>
    <w:rsid w:val="00E03D30"/>
    <w:rsid w:val="00E06580"/>
    <w:rsid w:val="00E0670D"/>
    <w:rsid w:val="00E0696C"/>
    <w:rsid w:val="00E13748"/>
    <w:rsid w:val="00E26E93"/>
    <w:rsid w:val="00E51C88"/>
    <w:rsid w:val="00E52347"/>
    <w:rsid w:val="00E53093"/>
    <w:rsid w:val="00E54C2D"/>
    <w:rsid w:val="00E618C4"/>
    <w:rsid w:val="00E65C4F"/>
    <w:rsid w:val="00E73996"/>
    <w:rsid w:val="00E87502"/>
    <w:rsid w:val="00E97C2D"/>
    <w:rsid w:val="00EA0F52"/>
    <w:rsid w:val="00EA4E6D"/>
    <w:rsid w:val="00EB2CFF"/>
    <w:rsid w:val="00EC6557"/>
    <w:rsid w:val="00ED3EDB"/>
    <w:rsid w:val="00ED59ED"/>
    <w:rsid w:val="00EF579A"/>
    <w:rsid w:val="00F03DD2"/>
    <w:rsid w:val="00F0501C"/>
    <w:rsid w:val="00F07588"/>
    <w:rsid w:val="00F10339"/>
    <w:rsid w:val="00F157CC"/>
    <w:rsid w:val="00F313B7"/>
    <w:rsid w:val="00F37188"/>
    <w:rsid w:val="00F41372"/>
    <w:rsid w:val="00F46C1A"/>
    <w:rsid w:val="00F50625"/>
    <w:rsid w:val="00F57D12"/>
    <w:rsid w:val="00F67F85"/>
    <w:rsid w:val="00F73EED"/>
    <w:rsid w:val="00F815A0"/>
    <w:rsid w:val="00F825E9"/>
    <w:rsid w:val="00F9206D"/>
    <w:rsid w:val="00F920A9"/>
    <w:rsid w:val="00F96019"/>
    <w:rsid w:val="00FA5528"/>
    <w:rsid w:val="00FD20CE"/>
    <w:rsid w:val="00FD7C69"/>
    <w:rsid w:val="00FE21F3"/>
    <w:rsid w:val="00FE6EFF"/>
    <w:rsid w:val="02C9FA8C"/>
    <w:rsid w:val="0311C158"/>
    <w:rsid w:val="041CB77E"/>
    <w:rsid w:val="04EBE0D2"/>
    <w:rsid w:val="06C9A20C"/>
    <w:rsid w:val="07D68F2F"/>
    <w:rsid w:val="08320F4D"/>
    <w:rsid w:val="0A72D1FB"/>
    <w:rsid w:val="0B6BFFC6"/>
    <w:rsid w:val="0B9D48CE"/>
    <w:rsid w:val="0CAAE999"/>
    <w:rsid w:val="0EF764B0"/>
    <w:rsid w:val="0F611F36"/>
    <w:rsid w:val="0F6827F2"/>
    <w:rsid w:val="0FED3B8A"/>
    <w:rsid w:val="102FF117"/>
    <w:rsid w:val="11F484AB"/>
    <w:rsid w:val="13F9D829"/>
    <w:rsid w:val="145A3389"/>
    <w:rsid w:val="14905B02"/>
    <w:rsid w:val="14A2BC7A"/>
    <w:rsid w:val="14CD8A70"/>
    <w:rsid w:val="15C0853C"/>
    <w:rsid w:val="1642C54C"/>
    <w:rsid w:val="169E0ACC"/>
    <w:rsid w:val="1956666C"/>
    <w:rsid w:val="19D46209"/>
    <w:rsid w:val="1A25056F"/>
    <w:rsid w:val="1BEE9328"/>
    <w:rsid w:val="1C8E072E"/>
    <w:rsid w:val="1D110F38"/>
    <w:rsid w:val="1FAE96C0"/>
    <w:rsid w:val="20755815"/>
    <w:rsid w:val="207B6329"/>
    <w:rsid w:val="20CD0115"/>
    <w:rsid w:val="20D5AA7E"/>
    <w:rsid w:val="21617851"/>
    <w:rsid w:val="2206E6D5"/>
    <w:rsid w:val="225FD7D7"/>
    <w:rsid w:val="22BC7561"/>
    <w:rsid w:val="23375326"/>
    <w:rsid w:val="23C5B1F7"/>
    <w:rsid w:val="240A0036"/>
    <w:rsid w:val="24D32387"/>
    <w:rsid w:val="2527F4AE"/>
    <w:rsid w:val="25A5D097"/>
    <w:rsid w:val="2634E974"/>
    <w:rsid w:val="269A132A"/>
    <w:rsid w:val="26FA002F"/>
    <w:rsid w:val="27178CC9"/>
    <w:rsid w:val="280AC449"/>
    <w:rsid w:val="2872CB92"/>
    <w:rsid w:val="29EF18ED"/>
    <w:rsid w:val="2B37DD40"/>
    <w:rsid w:val="2CA42AF8"/>
    <w:rsid w:val="2D5B93E1"/>
    <w:rsid w:val="2E6228BE"/>
    <w:rsid w:val="3015B559"/>
    <w:rsid w:val="306A0790"/>
    <w:rsid w:val="3792A6AB"/>
    <w:rsid w:val="3815954B"/>
    <w:rsid w:val="38C17835"/>
    <w:rsid w:val="39244840"/>
    <w:rsid w:val="3AC4BB27"/>
    <w:rsid w:val="3CE3C397"/>
    <w:rsid w:val="3D2F623B"/>
    <w:rsid w:val="3D633DEB"/>
    <w:rsid w:val="3DC1E2D3"/>
    <w:rsid w:val="3DCF798C"/>
    <w:rsid w:val="3ED0AD72"/>
    <w:rsid w:val="423B73C0"/>
    <w:rsid w:val="430EA161"/>
    <w:rsid w:val="44BC9528"/>
    <w:rsid w:val="44DEC572"/>
    <w:rsid w:val="45B19ABB"/>
    <w:rsid w:val="467A95D3"/>
    <w:rsid w:val="49BA35CA"/>
    <w:rsid w:val="4B22FCA2"/>
    <w:rsid w:val="4DCBEF39"/>
    <w:rsid w:val="4DD771E6"/>
    <w:rsid w:val="4E9F1A65"/>
    <w:rsid w:val="500D8529"/>
    <w:rsid w:val="519985EE"/>
    <w:rsid w:val="53726FA1"/>
    <w:rsid w:val="53E868A9"/>
    <w:rsid w:val="546C9ACB"/>
    <w:rsid w:val="547765A2"/>
    <w:rsid w:val="54B81EA2"/>
    <w:rsid w:val="558CC385"/>
    <w:rsid w:val="55E8AC2F"/>
    <w:rsid w:val="561B97AC"/>
    <w:rsid w:val="5ABC1D52"/>
    <w:rsid w:val="5DACA3C5"/>
    <w:rsid w:val="5DF3BE14"/>
    <w:rsid w:val="5E7D06F3"/>
    <w:rsid w:val="5F7E3AD9"/>
    <w:rsid w:val="6224E380"/>
    <w:rsid w:val="6268092E"/>
    <w:rsid w:val="63852E09"/>
    <w:rsid w:val="6799D2F4"/>
    <w:rsid w:val="6AF5AC89"/>
    <w:rsid w:val="6B0349F9"/>
    <w:rsid w:val="6B5E1923"/>
    <w:rsid w:val="6C137F7D"/>
    <w:rsid w:val="6CB88554"/>
    <w:rsid w:val="6CECC369"/>
    <w:rsid w:val="6E5BC45C"/>
    <w:rsid w:val="6E6956F7"/>
    <w:rsid w:val="6EB9DCD2"/>
    <w:rsid w:val="6F296334"/>
    <w:rsid w:val="70768F4A"/>
    <w:rsid w:val="70D4D915"/>
    <w:rsid w:val="71337DF7"/>
    <w:rsid w:val="7169C76B"/>
    <w:rsid w:val="72159F57"/>
    <w:rsid w:val="750FF5F9"/>
    <w:rsid w:val="7607AA9F"/>
    <w:rsid w:val="76B10B31"/>
    <w:rsid w:val="76B58FCE"/>
    <w:rsid w:val="7B7F377D"/>
    <w:rsid w:val="7D1B07DE"/>
    <w:rsid w:val="7D39F485"/>
    <w:rsid w:val="7E5292D0"/>
    <w:rsid w:val="7FC26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FC84"/>
  <w15:chartTrackingRefBased/>
  <w15:docId w15:val="{B17AB33D-2D88-4A3A-82B9-2AB8FC21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300E"/>
  </w:style>
  <w:style w:type="paragraph" w:styleId="Heading1">
    <w:name w:val="heading 1"/>
    <w:basedOn w:val="Normal"/>
    <w:next w:val="Normal"/>
    <w:link w:val="Heading1Char"/>
    <w:uiPriority w:val="9"/>
    <w:qFormat/>
    <w:rsid w:val="00AA37AC"/>
    <w:pPr>
      <w:keepNext/>
      <w:keepLines/>
      <w:spacing w:before="360" w:after="80" w:line="240" w:lineRule="auto"/>
      <w:outlineLvl w:val="0"/>
    </w:pPr>
    <w:rPr>
      <w:rFonts w:asciiTheme="majorHAnsi" w:hAnsiTheme="majorHAnsi" w:eastAsiaTheme="majorEastAsia" w:cstheme="majorBidi"/>
      <w:color w:val="2E74B5" w:themeColor="accent1" w:themeShade="BF"/>
      <w:kern w:val="2"/>
      <w:sz w:val="40"/>
      <w:szCs w:val="40"/>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739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73996"/>
    <w:pPr>
      <w:ind w:left="720"/>
      <w:contextualSpacing/>
    </w:pPr>
  </w:style>
  <w:style w:type="paragraph" w:styleId="NormalWeb">
    <w:name w:val="Normal (Web)"/>
    <w:basedOn w:val="Normal"/>
    <w:uiPriority w:val="99"/>
    <w:semiHidden/>
    <w:unhideWhenUsed/>
    <w:rsid w:val="00E73996"/>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3996"/>
    <w:rPr>
      <w:sz w:val="16"/>
      <w:szCs w:val="16"/>
    </w:rPr>
  </w:style>
  <w:style w:type="paragraph" w:styleId="CommentText">
    <w:name w:val="annotation text"/>
    <w:basedOn w:val="Normal"/>
    <w:link w:val="CommentTextChar"/>
    <w:uiPriority w:val="99"/>
    <w:semiHidden/>
    <w:unhideWhenUsed/>
    <w:rsid w:val="00E73996"/>
    <w:pPr>
      <w:spacing w:line="240" w:lineRule="auto"/>
    </w:pPr>
    <w:rPr>
      <w:sz w:val="20"/>
      <w:szCs w:val="20"/>
    </w:rPr>
  </w:style>
  <w:style w:type="character" w:styleId="CommentTextChar" w:customStyle="1">
    <w:name w:val="Comment Text Char"/>
    <w:basedOn w:val="DefaultParagraphFont"/>
    <w:link w:val="CommentText"/>
    <w:uiPriority w:val="99"/>
    <w:semiHidden/>
    <w:rsid w:val="00E73996"/>
    <w:rPr>
      <w:sz w:val="20"/>
      <w:szCs w:val="20"/>
    </w:rPr>
  </w:style>
  <w:style w:type="paragraph" w:styleId="CommentSubject">
    <w:name w:val="annotation subject"/>
    <w:basedOn w:val="CommentText"/>
    <w:next w:val="CommentText"/>
    <w:link w:val="CommentSubjectChar"/>
    <w:uiPriority w:val="99"/>
    <w:semiHidden/>
    <w:unhideWhenUsed/>
    <w:rsid w:val="00E73996"/>
    <w:rPr>
      <w:b/>
      <w:bCs/>
    </w:rPr>
  </w:style>
  <w:style w:type="character" w:styleId="CommentSubjectChar" w:customStyle="1">
    <w:name w:val="Comment Subject Char"/>
    <w:basedOn w:val="CommentTextChar"/>
    <w:link w:val="CommentSubject"/>
    <w:uiPriority w:val="99"/>
    <w:semiHidden/>
    <w:rsid w:val="00E73996"/>
    <w:rPr>
      <w:b/>
      <w:bCs/>
      <w:sz w:val="20"/>
      <w:szCs w:val="20"/>
    </w:rPr>
  </w:style>
  <w:style w:type="paragraph" w:styleId="BalloonText">
    <w:name w:val="Balloon Text"/>
    <w:basedOn w:val="Normal"/>
    <w:link w:val="BalloonTextChar"/>
    <w:uiPriority w:val="99"/>
    <w:semiHidden/>
    <w:unhideWhenUsed/>
    <w:rsid w:val="00E7399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3996"/>
    <w:rPr>
      <w:rFonts w:ascii="Segoe UI" w:hAnsi="Segoe UI" w:cs="Segoe UI"/>
      <w:sz w:val="18"/>
      <w:szCs w:val="18"/>
    </w:rPr>
  </w:style>
  <w:style w:type="paragraph" w:styleId="Header">
    <w:name w:val="header"/>
    <w:basedOn w:val="Normal"/>
    <w:link w:val="HeaderChar"/>
    <w:uiPriority w:val="99"/>
    <w:unhideWhenUsed/>
    <w:rsid w:val="00D25B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25B4E"/>
  </w:style>
  <w:style w:type="paragraph" w:styleId="Footer">
    <w:name w:val="footer"/>
    <w:basedOn w:val="Normal"/>
    <w:link w:val="FooterChar"/>
    <w:uiPriority w:val="99"/>
    <w:unhideWhenUsed/>
    <w:rsid w:val="00D25B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25B4E"/>
  </w:style>
  <w:style w:type="paragraph" w:styleId="Normal1" w:customStyle="1">
    <w:name w:val="Normal1"/>
    <w:uiPriority w:val="99"/>
    <w:rsid w:val="006537B0"/>
    <w:pPr>
      <w:spacing w:after="0" w:line="240" w:lineRule="auto"/>
    </w:pPr>
    <w:rPr>
      <w:rFonts w:ascii="Arial" w:hAnsi="Arial" w:eastAsia="Times New Roman" w:cs="Arial"/>
      <w:color w:val="000000"/>
      <w:sz w:val="24"/>
      <w:lang w:eastAsia="en-GB"/>
    </w:rPr>
  </w:style>
  <w:style w:type="paragraph" w:styleId="paragraph" w:customStyle="1">
    <w:name w:val="paragraph"/>
    <w:basedOn w:val="Normal"/>
    <w:rsid w:val="00785F6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85F65"/>
  </w:style>
  <w:style w:type="character" w:styleId="eop" w:customStyle="1">
    <w:name w:val="eop"/>
    <w:basedOn w:val="DefaultParagraphFont"/>
    <w:rsid w:val="00785F65"/>
  </w:style>
  <w:style w:type="table" w:styleId="PlainTable2">
    <w:name w:val="Plain Table 2"/>
    <w:basedOn w:val="TableNormal"/>
    <w:uiPriority w:val="42"/>
    <w:rsid w:val="000000FF"/>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eading1Char" w:customStyle="1">
    <w:name w:val="Heading 1 Char"/>
    <w:basedOn w:val="DefaultParagraphFont"/>
    <w:link w:val="Heading1"/>
    <w:uiPriority w:val="9"/>
    <w:rsid w:val="00AA37AC"/>
    <w:rPr>
      <w:rFonts w:asciiTheme="majorHAnsi" w:hAnsiTheme="majorHAnsi" w:eastAsiaTheme="majorEastAsia" w:cstheme="majorBidi"/>
      <w:color w:val="2E74B5" w:themeColor="accent1" w:themeShade="BF"/>
      <w:kern w:val="2"/>
      <w:sz w:val="40"/>
      <w:szCs w:val="40"/>
      <w14:ligatures w14:val="standardContextual"/>
    </w:rPr>
  </w:style>
  <w:style w:type="character" w:styleId="Strong">
    <w:name w:val="Strong"/>
    <w:basedOn w:val="DefaultParagraphFont"/>
    <w:uiPriority w:val="22"/>
    <w:qFormat/>
    <w:rsid w:val="00485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6737">
      <w:bodyDiv w:val="1"/>
      <w:marLeft w:val="0"/>
      <w:marRight w:val="0"/>
      <w:marTop w:val="0"/>
      <w:marBottom w:val="0"/>
      <w:divBdr>
        <w:top w:val="none" w:sz="0" w:space="0" w:color="auto"/>
        <w:left w:val="none" w:sz="0" w:space="0" w:color="auto"/>
        <w:bottom w:val="none" w:sz="0" w:space="0" w:color="auto"/>
        <w:right w:val="none" w:sz="0" w:space="0" w:color="auto"/>
      </w:divBdr>
    </w:div>
    <w:div w:id="906913556">
      <w:bodyDiv w:val="1"/>
      <w:marLeft w:val="0"/>
      <w:marRight w:val="0"/>
      <w:marTop w:val="0"/>
      <w:marBottom w:val="0"/>
      <w:divBdr>
        <w:top w:val="none" w:sz="0" w:space="0" w:color="auto"/>
        <w:left w:val="none" w:sz="0" w:space="0" w:color="auto"/>
        <w:bottom w:val="none" w:sz="0" w:space="0" w:color="auto"/>
        <w:right w:val="none" w:sz="0" w:space="0" w:color="auto"/>
      </w:divBdr>
      <w:divsChild>
        <w:div w:id="552736094">
          <w:marLeft w:val="0"/>
          <w:marRight w:val="0"/>
          <w:marTop w:val="0"/>
          <w:marBottom w:val="0"/>
          <w:divBdr>
            <w:top w:val="none" w:sz="0" w:space="0" w:color="auto"/>
            <w:left w:val="none" w:sz="0" w:space="0" w:color="auto"/>
            <w:bottom w:val="none" w:sz="0" w:space="0" w:color="auto"/>
            <w:right w:val="none" w:sz="0" w:space="0" w:color="auto"/>
          </w:divBdr>
        </w:div>
        <w:div w:id="1209564440">
          <w:marLeft w:val="0"/>
          <w:marRight w:val="0"/>
          <w:marTop w:val="0"/>
          <w:marBottom w:val="0"/>
          <w:divBdr>
            <w:top w:val="none" w:sz="0" w:space="0" w:color="auto"/>
            <w:left w:val="none" w:sz="0" w:space="0" w:color="auto"/>
            <w:bottom w:val="none" w:sz="0" w:space="0" w:color="auto"/>
            <w:right w:val="none" w:sz="0" w:space="0" w:color="auto"/>
          </w:divBdr>
        </w:div>
        <w:div w:id="1930767024">
          <w:marLeft w:val="0"/>
          <w:marRight w:val="0"/>
          <w:marTop w:val="0"/>
          <w:marBottom w:val="0"/>
          <w:divBdr>
            <w:top w:val="none" w:sz="0" w:space="0" w:color="auto"/>
            <w:left w:val="none" w:sz="0" w:space="0" w:color="auto"/>
            <w:bottom w:val="none" w:sz="0" w:space="0" w:color="auto"/>
            <w:right w:val="none" w:sz="0" w:space="0" w:color="auto"/>
          </w:divBdr>
        </w:div>
      </w:divsChild>
    </w:div>
    <w:div w:id="1264414238">
      <w:bodyDiv w:val="1"/>
      <w:marLeft w:val="0"/>
      <w:marRight w:val="0"/>
      <w:marTop w:val="0"/>
      <w:marBottom w:val="0"/>
      <w:divBdr>
        <w:top w:val="none" w:sz="0" w:space="0" w:color="auto"/>
        <w:left w:val="none" w:sz="0" w:space="0" w:color="auto"/>
        <w:bottom w:val="none" w:sz="0" w:space="0" w:color="auto"/>
        <w:right w:val="none" w:sz="0" w:space="0" w:color="auto"/>
      </w:divBdr>
    </w:div>
    <w:div w:id="1313174383">
      <w:bodyDiv w:val="1"/>
      <w:marLeft w:val="0"/>
      <w:marRight w:val="0"/>
      <w:marTop w:val="0"/>
      <w:marBottom w:val="0"/>
      <w:divBdr>
        <w:top w:val="none" w:sz="0" w:space="0" w:color="auto"/>
        <w:left w:val="none" w:sz="0" w:space="0" w:color="auto"/>
        <w:bottom w:val="none" w:sz="0" w:space="0" w:color="auto"/>
        <w:right w:val="none" w:sz="0" w:space="0" w:color="auto"/>
      </w:divBdr>
    </w:div>
    <w:div w:id="1353726491">
      <w:bodyDiv w:val="1"/>
      <w:marLeft w:val="0"/>
      <w:marRight w:val="0"/>
      <w:marTop w:val="0"/>
      <w:marBottom w:val="0"/>
      <w:divBdr>
        <w:top w:val="none" w:sz="0" w:space="0" w:color="auto"/>
        <w:left w:val="none" w:sz="0" w:space="0" w:color="auto"/>
        <w:bottom w:val="none" w:sz="0" w:space="0" w:color="auto"/>
        <w:right w:val="none" w:sz="0" w:space="0" w:color="auto"/>
      </w:divBdr>
      <w:divsChild>
        <w:div w:id="1168207275">
          <w:marLeft w:val="0"/>
          <w:marRight w:val="0"/>
          <w:marTop w:val="0"/>
          <w:marBottom w:val="0"/>
          <w:divBdr>
            <w:top w:val="none" w:sz="0" w:space="0" w:color="auto"/>
            <w:left w:val="none" w:sz="0" w:space="0" w:color="auto"/>
            <w:bottom w:val="none" w:sz="0" w:space="0" w:color="auto"/>
            <w:right w:val="none" w:sz="0" w:space="0" w:color="auto"/>
          </w:divBdr>
        </w:div>
        <w:div w:id="1760785893">
          <w:marLeft w:val="0"/>
          <w:marRight w:val="0"/>
          <w:marTop w:val="0"/>
          <w:marBottom w:val="0"/>
          <w:divBdr>
            <w:top w:val="none" w:sz="0" w:space="0" w:color="auto"/>
            <w:left w:val="none" w:sz="0" w:space="0" w:color="auto"/>
            <w:bottom w:val="none" w:sz="0" w:space="0" w:color="auto"/>
            <w:right w:val="none" w:sz="0" w:space="0" w:color="auto"/>
          </w:divBdr>
        </w:div>
        <w:div w:id="1860200587">
          <w:marLeft w:val="0"/>
          <w:marRight w:val="0"/>
          <w:marTop w:val="0"/>
          <w:marBottom w:val="0"/>
          <w:divBdr>
            <w:top w:val="none" w:sz="0" w:space="0" w:color="auto"/>
            <w:left w:val="none" w:sz="0" w:space="0" w:color="auto"/>
            <w:bottom w:val="none" w:sz="0" w:space="0" w:color="auto"/>
            <w:right w:val="none" w:sz="0" w:space="0" w:color="auto"/>
          </w:divBdr>
        </w:div>
      </w:divsChild>
    </w:div>
    <w:div w:id="1380668462">
      <w:bodyDiv w:val="1"/>
      <w:marLeft w:val="0"/>
      <w:marRight w:val="0"/>
      <w:marTop w:val="0"/>
      <w:marBottom w:val="0"/>
      <w:divBdr>
        <w:top w:val="none" w:sz="0" w:space="0" w:color="auto"/>
        <w:left w:val="none" w:sz="0" w:space="0" w:color="auto"/>
        <w:bottom w:val="none" w:sz="0" w:space="0" w:color="auto"/>
        <w:right w:val="none" w:sz="0" w:space="0" w:color="auto"/>
      </w:divBdr>
      <w:divsChild>
        <w:div w:id="517621843">
          <w:marLeft w:val="0"/>
          <w:marRight w:val="0"/>
          <w:marTop w:val="0"/>
          <w:marBottom w:val="0"/>
          <w:divBdr>
            <w:top w:val="none" w:sz="0" w:space="0" w:color="auto"/>
            <w:left w:val="none" w:sz="0" w:space="0" w:color="auto"/>
            <w:bottom w:val="none" w:sz="0" w:space="0" w:color="auto"/>
            <w:right w:val="none" w:sz="0" w:space="0" w:color="auto"/>
          </w:divBdr>
        </w:div>
        <w:div w:id="581186786">
          <w:marLeft w:val="0"/>
          <w:marRight w:val="0"/>
          <w:marTop w:val="0"/>
          <w:marBottom w:val="0"/>
          <w:divBdr>
            <w:top w:val="none" w:sz="0" w:space="0" w:color="auto"/>
            <w:left w:val="none" w:sz="0" w:space="0" w:color="auto"/>
            <w:bottom w:val="none" w:sz="0" w:space="0" w:color="auto"/>
            <w:right w:val="none" w:sz="0" w:space="0" w:color="auto"/>
          </w:divBdr>
        </w:div>
      </w:divsChild>
    </w:div>
    <w:div w:id="1715808498">
      <w:bodyDiv w:val="1"/>
      <w:marLeft w:val="0"/>
      <w:marRight w:val="0"/>
      <w:marTop w:val="0"/>
      <w:marBottom w:val="0"/>
      <w:divBdr>
        <w:top w:val="none" w:sz="0" w:space="0" w:color="auto"/>
        <w:left w:val="none" w:sz="0" w:space="0" w:color="auto"/>
        <w:bottom w:val="none" w:sz="0" w:space="0" w:color="auto"/>
        <w:right w:val="none" w:sz="0" w:space="0" w:color="auto"/>
      </w:divBdr>
    </w:div>
    <w:div w:id="2001033930">
      <w:bodyDiv w:val="1"/>
      <w:marLeft w:val="0"/>
      <w:marRight w:val="0"/>
      <w:marTop w:val="0"/>
      <w:marBottom w:val="0"/>
      <w:divBdr>
        <w:top w:val="none" w:sz="0" w:space="0" w:color="auto"/>
        <w:left w:val="none" w:sz="0" w:space="0" w:color="auto"/>
        <w:bottom w:val="none" w:sz="0" w:space="0" w:color="auto"/>
        <w:right w:val="none" w:sz="0" w:space="0" w:color="auto"/>
      </w:divBdr>
      <w:divsChild>
        <w:div w:id="1244876618">
          <w:marLeft w:val="0"/>
          <w:marRight w:val="0"/>
          <w:marTop w:val="0"/>
          <w:marBottom w:val="0"/>
          <w:divBdr>
            <w:top w:val="none" w:sz="0" w:space="0" w:color="auto"/>
            <w:left w:val="none" w:sz="0" w:space="0" w:color="auto"/>
            <w:bottom w:val="none" w:sz="0" w:space="0" w:color="auto"/>
            <w:right w:val="none" w:sz="0" w:space="0" w:color="auto"/>
          </w:divBdr>
        </w:div>
        <w:div w:id="1581019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3CE01CC3CEC4686101CA49882D43A" ma:contentTypeVersion="17" ma:contentTypeDescription="Create a new document." ma:contentTypeScope="" ma:versionID="41c8ad66bbbdf480177b2b9563a3b356">
  <xsd:schema xmlns:xsd="http://www.w3.org/2001/XMLSchema" xmlns:xs="http://www.w3.org/2001/XMLSchema" xmlns:p="http://schemas.microsoft.com/office/2006/metadata/properties" xmlns:ns2="334367c5-65a6-4dc4-95b7-d296e7b41947" xmlns:ns3="855e8b4a-7dcf-4f4b-9178-f74fd9c997ef" targetNamespace="http://schemas.microsoft.com/office/2006/metadata/properties" ma:root="true" ma:fieldsID="81cfbaeb51fd1f8f84268dc78a3c8200" ns2:_="" ns3:_="">
    <xsd:import namespace="334367c5-65a6-4dc4-95b7-d296e7b41947"/>
    <xsd:import namespace="855e8b4a-7dcf-4f4b-9178-f74fd9c997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67c5-65a6-4dc4-95b7-d296e7b41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e8b4a-7dcf-4f4b-9178-f74fd9c997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6463ef-b1cd-4477-9a44-f70b24d72119}" ma:internalName="TaxCatchAll" ma:showField="CatchAllData" ma:web="855e8b4a-7dcf-4f4b-9178-f74fd9c99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4367c5-65a6-4dc4-95b7-d296e7b41947">
      <Terms xmlns="http://schemas.microsoft.com/office/infopath/2007/PartnerControls"/>
    </lcf76f155ced4ddcb4097134ff3c332f>
    <TaxCatchAll xmlns="855e8b4a-7dcf-4f4b-9178-f74fd9c997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EF106-263F-44AF-A171-F4EED5902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367c5-65a6-4dc4-95b7-d296e7b41947"/>
    <ds:schemaRef ds:uri="855e8b4a-7dcf-4f4b-9178-f74fd9c99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E1838-C8BA-4E4D-9A14-06F49D17C9E8}">
  <ds:schemaRefs>
    <ds:schemaRef ds:uri="http://schemas.microsoft.com/office/2006/metadata/properties"/>
    <ds:schemaRef ds:uri="http://schemas.microsoft.com/office/infopath/2007/PartnerControls"/>
    <ds:schemaRef ds:uri="334367c5-65a6-4dc4-95b7-d296e7b41947"/>
    <ds:schemaRef ds:uri="855e8b4a-7dcf-4f4b-9178-f74fd9c997ef"/>
  </ds:schemaRefs>
</ds:datastoreItem>
</file>

<file path=customXml/itemProps3.xml><?xml version="1.0" encoding="utf-8"?>
<ds:datastoreItem xmlns:ds="http://schemas.openxmlformats.org/officeDocument/2006/customXml" ds:itemID="{27EDE299-6B95-44E2-B731-ED2EDEBADC67}">
  <ds:schemaRefs>
    <ds:schemaRef ds:uri="http://schemas.microsoft.com/sharepoint/v3/contenttype/forms"/>
  </ds:schemaRefs>
</ds:datastoreItem>
</file>

<file path=customXml/itemProps4.xml><?xml version="1.0" encoding="utf-8"?>
<ds:datastoreItem xmlns:ds="http://schemas.openxmlformats.org/officeDocument/2006/customXml" ds:itemID="{D273819D-5732-469F-AC1F-F1F346732F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Mencap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Reed</dc:creator>
  <keywords/>
  <dc:description/>
  <lastModifiedBy>Joyce Tainton</lastModifiedBy>
  <revision>13</revision>
  <lastPrinted>2025-06-25T22:06:00.0000000Z</lastPrinted>
  <dcterms:created xsi:type="dcterms:W3CDTF">2025-09-12T17:36:00.0000000Z</dcterms:created>
  <dcterms:modified xsi:type="dcterms:W3CDTF">2026-01-28T15:01:30.4570303Z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0x0101000E23CE01CC3CEC4686101CA49882D43A</vt:lpwstr>
  </property>
  <property fmtid="{D5CDD505-2E9C-101B-9397-08002B2CF9AE}" pid="3" name="MediaServiceImageTags">
    <vt:lpwstr/>
  </property>
  <property fmtid="{D5CDD505-2E9C-101B-9397-08002B2CF9AE}" pid="4" name="docLang">
    <vt:lpwstr>en</vt:lpwstr>
  </property>
</Properties>
</file>