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C5CBC" w:rsidRDefault="009B49CD" w14:paraId="0C621D1E" w14:textId="635B46CD">
      <w:pPr>
        <w:rPr>
          <w:rFonts w:ascii="FS Mencap" w:hAnsi="FS Mencap"/>
          <w:b/>
        </w:rPr>
      </w:pPr>
      <w:r w:rsidRPr="00B4219E">
        <w:rPr>
          <w:rFonts w:ascii="FS Mencap" w:hAnsi="FS Mencap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FB7FF6A" wp14:editId="2112653E">
            <wp:simplePos x="0" y="0"/>
            <wp:positionH relativeFrom="margin">
              <wp:align>center</wp:align>
            </wp:positionH>
            <wp:positionV relativeFrom="paragraph">
              <wp:posOffset>-561975</wp:posOffset>
            </wp:positionV>
            <wp:extent cx="7195116" cy="17928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b description banner non-lead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116" cy="17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CBC" w:rsidRDefault="004C5CBC" w14:paraId="49D91C4E" w14:textId="23E1FB51">
      <w:pPr>
        <w:rPr>
          <w:rFonts w:ascii="FS Mencap" w:hAnsi="FS Mencap"/>
          <w:b/>
        </w:rPr>
      </w:pPr>
    </w:p>
    <w:p w:rsidR="004C5CBC" w:rsidRDefault="004C5CBC" w14:paraId="40746FD5" w14:textId="5852744A">
      <w:pPr>
        <w:rPr>
          <w:rFonts w:ascii="FS Mencap" w:hAnsi="FS Mencap"/>
          <w:b/>
        </w:rPr>
      </w:pPr>
    </w:p>
    <w:p w:rsidR="004C5CBC" w:rsidRDefault="004C5CBC" w14:paraId="7F098FA3" w14:textId="29195F99">
      <w:pPr>
        <w:rPr>
          <w:rFonts w:ascii="FS Mencap" w:hAnsi="FS Mencap"/>
          <w:b/>
        </w:rPr>
      </w:pPr>
    </w:p>
    <w:p w:rsidR="004C5CBC" w:rsidRDefault="004C5CBC" w14:paraId="037F000E" w14:textId="7EC742A7">
      <w:pPr>
        <w:rPr>
          <w:rFonts w:ascii="FS Mencap" w:hAnsi="FS Mencap"/>
          <w:b/>
        </w:rPr>
      </w:pPr>
    </w:p>
    <w:p w:rsidRPr="00596C0A" w:rsidR="00596C0A" w:rsidP="00596C0A" w:rsidRDefault="00596C0A" w14:paraId="33B81839" w14:textId="31A143FA">
      <w:pPr>
        <w:spacing w:after="360"/>
        <w:rPr>
          <w:rFonts w:ascii="FS Mencap" w:hAnsi="FS Mencap"/>
          <w:b/>
          <w:color w:val="7AABDE"/>
          <w:sz w:val="36"/>
          <w:szCs w:val="36"/>
        </w:rPr>
      </w:pPr>
      <w:r w:rsidRPr="00596C0A">
        <w:rPr>
          <w:rFonts w:ascii="FS Mencap" w:hAnsi="FS Mencap"/>
          <w:b/>
          <w:color w:val="7AABDE"/>
          <w:sz w:val="36"/>
          <w:szCs w:val="36"/>
        </w:rPr>
        <w:t>Job description</w:t>
      </w:r>
    </w:p>
    <w:tbl>
      <w:tblPr>
        <w:tblStyle w:val="TableGrid"/>
        <w:tblW w:w="9072" w:type="dxa"/>
        <w:tblBorders>
          <w:top w:val="none" w:color="auto" w:sz="0" w:space="0"/>
          <w:left w:val="none" w:color="auto" w:sz="0" w:space="0"/>
          <w:bottom w:val="single" w:color="7AABDE" w:sz="4" w:space="0"/>
          <w:right w:val="none" w:color="auto" w:sz="0" w:space="0"/>
          <w:insideH w:val="single" w:color="7AABDE" w:sz="4" w:space="0"/>
          <w:insideV w:val="none" w:color="auto" w:sz="0" w:space="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Pr="00373686" w:rsidR="00DB4DB6" w:rsidTr="301BF3BA" w14:paraId="463B3717" w14:textId="77777777">
        <w:tc>
          <w:tcPr>
            <w:tcW w:w="3261" w:type="dxa"/>
            <w:tcBorders>
              <w:bottom w:val="single" w:color="D9D9D9" w:themeColor="background1" w:themeShade="D9" w:sz="4" w:space="0"/>
            </w:tcBorders>
            <w:tcMar/>
          </w:tcPr>
          <w:p w:rsidRPr="00373686" w:rsidR="00E73996" w:rsidP="00545A74" w:rsidRDefault="00ED59ED" w14:paraId="6ABF2B3E" w14:textId="45294920">
            <w:pPr>
              <w:rPr>
                <w:rFonts w:ascii="FS Mencap" w:hAnsi="FS Mencap"/>
                <w:b/>
              </w:rPr>
            </w:pPr>
            <w:r>
              <w:rPr>
                <w:rFonts w:ascii="FS Mencap" w:hAnsi="FS Mencap"/>
                <w:b/>
              </w:rPr>
              <w:t>Job t</w:t>
            </w:r>
            <w:r w:rsidRPr="00373686" w:rsidR="00E73996">
              <w:rPr>
                <w:rFonts w:ascii="FS Mencap" w:hAnsi="FS Mencap"/>
                <w:b/>
              </w:rPr>
              <w:t>itle</w:t>
            </w:r>
            <w:r>
              <w:rPr>
                <w:rFonts w:ascii="FS Mencap" w:hAnsi="FS Mencap"/>
                <w:b/>
              </w:rPr>
              <w:t>:</w:t>
            </w:r>
          </w:p>
        </w:tc>
        <w:tc>
          <w:tcPr>
            <w:tcW w:w="5811" w:type="dxa"/>
            <w:tcBorders>
              <w:bottom w:val="single" w:color="D9D9D9" w:themeColor="background1" w:themeShade="D9" w:sz="4" w:space="0"/>
            </w:tcBorders>
            <w:tcMar/>
          </w:tcPr>
          <w:p w:rsidRPr="00373686" w:rsidR="00E73996" w:rsidP="1C18427B" w:rsidRDefault="1C18427B" w14:paraId="42EAD6B2" w14:textId="4754D7A2">
            <w:pPr>
              <w:rPr>
                <w:rFonts w:ascii="FS Mencap" w:hAnsi="FS Mencap"/>
              </w:rPr>
            </w:pPr>
            <w:r w:rsidRPr="1C18427B">
              <w:rPr>
                <w:rFonts w:ascii="FS Mencap" w:hAnsi="FS Mencap"/>
              </w:rPr>
              <w:t xml:space="preserve">Supported Internships Programme </w:t>
            </w:r>
            <w:r w:rsidR="00030C58">
              <w:rPr>
                <w:rFonts w:ascii="FS Mencap" w:hAnsi="FS Mencap"/>
              </w:rPr>
              <w:t>Coach</w:t>
            </w:r>
          </w:p>
        </w:tc>
      </w:tr>
      <w:tr w:rsidRPr="00373686" w:rsidR="00DB4DB6" w:rsidTr="301BF3BA" w14:paraId="36D145D3" w14:textId="77777777">
        <w:tc>
          <w:tcPr>
            <w:tcW w:w="326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</w:tcPr>
          <w:p w:rsidRPr="00373686" w:rsidR="00E73996" w:rsidP="00545A74" w:rsidRDefault="00E73996" w14:paraId="68BD51AF" w14:textId="2118AEB4">
            <w:pPr>
              <w:rPr>
                <w:rFonts w:ascii="FS Mencap" w:hAnsi="FS Mencap"/>
                <w:b/>
              </w:rPr>
            </w:pPr>
            <w:r w:rsidRPr="00373686">
              <w:rPr>
                <w:rFonts w:ascii="FS Mencap" w:hAnsi="FS Mencap"/>
                <w:b/>
              </w:rPr>
              <w:t>Reports to</w:t>
            </w:r>
            <w:r w:rsidR="00ED59ED">
              <w:rPr>
                <w:rFonts w:ascii="FS Mencap" w:hAnsi="FS Mencap"/>
                <w:b/>
              </w:rPr>
              <w:t>:</w:t>
            </w:r>
          </w:p>
        </w:tc>
        <w:tc>
          <w:tcPr>
            <w:tcW w:w="581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</w:tcPr>
          <w:p w:rsidRPr="00373686" w:rsidR="00E73996" w:rsidP="00545A74" w:rsidRDefault="009943DE" w14:paraId="41F388BB" w14:textId="34E467DA">
            <w:pPr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 xml:space="preserve">Supported Internship Programme Manager </w:t>
            </w:r>
          </w:p>
        </w:tc>
      </w:tr>
      <w:tr w:rsidRPr="00373686" w:rsidR="00DB4DB6" w:rsidTr="301BF3BA" w14:paraId="22567D92" w14:textId="77777777">
        <w:tc>
          <w:tcPr>
            <w:tcW w:w="326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</w:tcPr>
          <w:p w:rsidRPr="00373686" w:rsidR="00E73996" w:rsidP="00545A74" w:rsidRDefault="00204BE0" w14:paraId="547AB1C0" w14:textId="75FE185C">
            <w:pPr>
              <w:rPr>
                <w:rFonts w:ascii="FS Mencap" w:hAnsi="FS Mencap"/>
                <w:b/>
              </w:rPr>
            </w:pPr>
            <w:r>
              <w:rPr>
                <w:rFonts w:ascii="FS Mencap" w:hAnsi="FS Mencap"/>
                <w:b/>
              </w:rPr>
              <w:t>Directorate</w:t>
            </w:r>
            <w:r w:rsidR="00ED59ED">
              <w:rPr>
                <w:rFonts w:ascii="FS Mencap" w:hAnsi="FS Mencap"/>
                <w:b/>
              </w:rPr>
              <w:t>:</w:t>
            </w:r>
          </w:p>
        </w:tc>
        <w:tc>
          <w:tcPr>
            <w:tcW w:w="581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</w:tcPr>
          <w:p w:rsidRPr="00373686" w:rsidR="00E73996" w:rsidP="0050636B" w:rsidRDefault="00EF1CAA" w14:paraId="020203C0" w14:textId="4C23BE54">
            <w:pPr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ICP</w:t>
            </w:r>
          </w:p>
        </w:tc>
      </w:tr>
      <w:tr w:rsidRPr="00373686" w:rsidR="00DB4DB6" w:rsidTr="301BF3BA" w14:paraId="0891D29F" w14:textId="77777777">
        <w:tc>
          <w:tcPr>
            <w:tcW w:w="326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</w:tcPr>
          <w:p w:rsidRPr="00373686" w:rsidR="00E73996" w:rsidP="00545A74" w:rsidRDefault="00ED59ED" w14:paraId="6B1C12F2" w14:textId="5CEA912A">
            <w:pPr>
              <w:rPr>
                <w:rFonts w:ascii="FS Mencap" w:hAnsi="FS Mencap"/>
                <w:b/>
              </w:rPr>
            </w:pPr>
            <w:r>
              <w:rPr>
                <w:rFonts w:ascii="FS Mencap" w:hAnsi="FS Mencap"/>
                <w:b/>
              </w:rPr>
              <w:t>Job f</w:t>
            </w:r>
            <w:r w:rsidR="00E73996">
              <w:rPr>
                <w:rFonts w:ascii="FS Mencap" w:hAnsi="FS Mencap"/>
                <w:b/>
              </w:rPr>
              <w:t>amily</w:t>
            </w:r>
            <w:r>
              <w:rPr>
                <w:rFonts w:ascii="FS Mencap" w:hAnsi="FS Mencap"/>
                <w:b/>
              </w:rPr>
              <w:t>:</w:t>
            </w:r>
          </w:p>
        </w:tc>
        <w:tc>
          <w:tcPr>
            <w:tcW w:w="581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</w:tcPr>
          <w:p w:rsidRPr="00373686" w:rsidR="00E73996" w:rsidP="00545A74" w:rsidRDefault="0050636B" w14:paraId="2F0FB4A4" w14:textId="1C4BD5CF">
            <w:pPr>
              <w:rPr>
                <w:rFonts w:ascii="FS Mencap" w:hAnsi="FS Mencap"/>
              </w:rPr>
            </w:pPr>
            <w:r w:rsidRPr="301BF3BA" w:rsidR="4AEAFDE0">
              <w:rPr>
                <w:rFonts w:ascii="FS Mencap" w:hAnsi="FS Mencap"/>
              </w:rPr>
              <w:t>Mencap Training Academy</w:t>
            </w:r>
          </w:p>
        </w:tc>
      </w:tr>
      <w:tr w:rsidRPr="00373686" w:rsidR="00DB4DB6" w:rsidTr="301BF3BA" w14:paraId="4097EDEF" w14:textId="77777777">
        <w:tc>
          <w:tcPr>
            <w:tcW w:w="326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</w:tcPr>
          <w:p w:rsidRPr="00373686" w:rsidR="00E73996" w:rsidP="00545A74" w:rsidRDefault="00E73996" w14:paraId="5D49C579" w14:textId="380F3CDE">
            <w:pPr>
              <w:rPr>
                <w:rFonts w:ascii="FS Mencap" w:hAnsi="FS Mencap"/>
                <w:b/>
              </w:rPr>
            </w:pPr>
            <w:r w:rsidRPr="00373686">
              <w:rPr>
                <w:rFonts w:ascii="FS Mencap" w:hAnsi="FS Mencap"/>
                <w:b/>
              </w:rPr>
              <w:t>Location</w:t>
            </w:r>
            <w:r w:rsidR="00ED59ED">
              <w:rPr>
                <w:rFonts w:ascii="FS Mencap" w:hAnsi="FS Mencap"/>
                <w:b/>
              </w:rPr>
              <w:t>:</w:t>
            </w:r>
          </w:p>
        </w:tc>
        <w:tc>
          <w:tcPr>
            <w:tcW w:w="581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</w:tcPr>
          <w:p w:rsidRPr="00373686" w:rsidR="00E73996" w:rsidP="1C18427B" w:rsidRDefault="00EF1CAA" w14:paraId="72299722" w14:textId="06E41511">
            <w:pPr>
              <w:spacing w:line="259" w:lineRule="auto"/>
              <w:rPr>
                <w:rFonts w:ascii="FS Mencap" w:hAnsi="FS Mencap"/>
              </w:rPr>
            </w:pPr>
            <w:r w:rsidRPr="301BF3BA" w:rsidR="00EF1CAA">
              <w:rPr>
                <w:rFonts w:ascii="FS Mencap" w:hAnsi="FS Mencap"/>
              </w:rPr>
              <w:t>Based at home</w:t>
            </w:r>
            <w:r w:rsidRPr="301BF3BA" w:rsidR="48970843">
              <w:rPr>
                <w:rFonts w:ascii="FS Mencap" w:hAnsi="FS Mencap"/>
              </w:rPr>
              <w:t xml:space="preserve"> with expectations to travel to services in London on a </w:t>
            </w:r>
            <w:r w:rsidRPr="301BF3BA" w:rsidR="48970843">
              <w:rPr>
                <w:rFonts w:ascii="FS Mencap" w:hAnsi="FS Mencap"/>
              </w:rPr>
              <w:t>regular</w:t>
            </w:r>
            <w:r w:rsidRPr="301BF3BA" w:rsidR="48970843">
              <w:rPr>
                <w:rFonts w:ascii="FS Mencap" w:hAnsi="FS Mencap"/>
              </w:rPr>
              <w:t xml:space="preserve"> basis</w:t>
            </w:r>
          </w:p>
        </w:tc>
      </w:tr>
      <w:tr w:rsidRPr="00373686" w:rsidR="00DB4DB6" w:rsidTr="301BF3BA" w14:paraId="3E1A6E2B" w14:textId="77777777">
        <w:tc>
          <w:tcPr>
            <w:tcW w:w="326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</w:tcPr>
          <w:p w:rsidRPr="00373686" w:rsidR="00E73996" w:rsidP="00545A74" w:rsidRDefault="004C0F98" w14:paraId="1F8FC9F6" w14:textId="78E7E031">
            <w:pPr>
              <w:rPr>
                <w:rFonts w:ascii="FS Mencap" w:hAnsi="FS Mencap"/>
                <w:b/>
              </w:rPr>
            </w:pPr>
            <w:r>
              <w:rPr>
                <w:rFonts w:ascii="FS Mencap" w:hAnsi="FS Mencap"/>
                <w:b/>
              </w:rPr>
              <w:t>Role specific</w:t>
            </w:r>
            <w:r w:rsidR="00E73996">
              <w:rPr>
                <w:rFonts w:ascii="FS Mencap" w:hAnsi="FS Mencap"/>
                <w:b/>
              </w:rPr>
              <w:t xml:space="preserve"> requirements</w:t>
            </w:r>
            <w:r w:rsidR="00ED59ED">
              <w:rPr>
                <w:rFonts w:ascii="FS Mencap" w:hAnsi="FS Mencap"/>
                <w:b/>
              </w:rPr>
              <w:t>:</w:t>
            </w:r>
          </w:p>
        </w:tc>
        <w:tc>
          <w:tcPr>
            <w:tcW w:w="581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tcMar/>
          </w:tcPr>
          <w:p w:rsidRPr="00373686" w:rsidR="00E73996" w:rsidP="00545A74" w:rsidRDefault="00D32B07" w14:paraId="6A439790" w14:textId="27CBA15E">
            <w:pPr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Ability and willingness to travel as required</w:t>
            </w:r>
          </w:p>
        </w:tc>
      </w:tr>
    </w:tbl>
    <w:p w:rsidR="00E73996" w:rsidRDefault="00E73996" w14:paraId="17012EF5" w14:textId="7BC3912C">
      <w:pPr>
        <w:rPr>
          <w:rFonts w:ascii="FS Mencap" w:hAnsi="FS Mencap"/>
          <w:b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single" w:color="7AABDE" w:sz="4" w:space="0"/>
          <w:right w:val="none" w:color="auto" w:sz="0" w:space="0"/>
          <w:insideH w:val="single" w:color="7AABDE" w:sz="4" w:space="0"/>
          <w:insideV w:val="none" w:color="auto" w:sz="0" w:space="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16"/>
      </w:tblGrid>
      <w:tr w:rsidR="008F220F" w:rsidTr="301BF3BA" w14:paraId="51009681" w14:textId="77777777">
        <w:tc>
          <w:tcPr>
            <w:tcW w:w="9016" w:type="dxa"/>
            <w:shd w:val="clear" w:color="auto" w:fill="7AABDE"/>
            <w:tcMar/>
          </w:tcPr>
          <w:p w:rsidR="008F220F" w:rsidRDefault="00E54C2D" w14:paraId="6E8720C2" w14:textId="4E9DD9BC">
            <w:pPr>
              <w:rPr>
                <w:rFonts w:ascii="FS Mencap" w:hAnsi="FS Mencap"/>
                <w:b/>
              </w:rPr>
            </w:pPr>
            <w:r w:rsidRPr="00422829">
              <w:rPr>
                <w:rFonts w:ascii="FS Mencap" w:hAnsi="FS Mencap"/>
                <w:b/>
                <w:color w:val="FFFFFF" w:themeColor="background1"/>
              </w:rPr>
              <w:t>Purpose of the r</w:t>
            </w:r>
            <w:r w:rsidRPr="00422829" w:rsidR="008F220F">
              <w:rPr>
                <w:rFonts w:ascii="FS Mencap" w:hAnsi="FS Mencap"/>
                <w:b/>
                <w:color w:val="FFFFFF" w:themeColor="background1"/>
              </w:rPr>
              <w:t>ole</w:t>
            </w:r>
            <w:r w:rsidRPr="00422829">
              <w:rPr>
                <w:rFonts w:ascii="FS Mencap" w:hAnsi="FS Mencap"/>
                <w:b/>
                <w:color w:val="FFFFFF" w:themeColor="background1"/>
              </w:rPr>
              <w:t>:</w:t>
            </w:r>
          </w:p>
        </w:tc>
      </w:tr>
      <w:tr w:rsidR="008F220F" w:rsidTr="301BF3BA" w14:paraId="31B4A679" w14:textId="77777777">
        <w:tc>
          <w:tcPr>
            <w:tcW w:w="9016" w:type="dxa"/>
            <w:tcMar/>
          </w:tcPr>
          <w:p w:rsidR="00AD41DB" w:rsidP="1C18427B" w:rsidRDefault="1C18427B" w14:paraId="7F3F116D" w14:textId="77777777">
            <w:pPr>
              <w:spacing w:after="60" w:line="288" w:lineRule="auto"/>
              <w:rPr>
                <w:rFonts w:ascii="FS Mencap" w:hAnsi="FS Mencap"/>
              </w:rPr>
            </w:pPr>
            <w:r w:rsidRPr="1C18427B">
              <w:rPr>
                <w:rFonts w:ascii="FS Mencap" w:hAnsi="FS Mencap"/>
              </w:rPr>
              <w:t xml:space="preserve">The Supported Internships Programme </w:t>
            </w:r>
            <w:r w:rsidR="00030C58">
              <w:rPr>
                <w:rFonts w:ascii="FS Mencap" w:hAnsi="FS Mencap"/>
              </w:rPr>
              <w:t xml:space="preserve">Coach </w:t>
            </w:r>
            <w:r w:rsidR="009E0AB7">
              <w:rPr>
                <w:rFonts w:ascii="FS Mencap" w:hAnsi="FS Mencap"/>
              </w:rPr>
              <w:t xml:space="preserve">works closely with the Programme manager and teams to drive a culture of high performing, compliant teams that secure </w:t>
            </w:r>
            <w:r w:rsidR="00AD41DB">
              <w:rPr>
                <w:rFonts w:ascii="FS Mencap" w:hAnsi="FS Mencap"/>
              </w:rPr>
              <w:t xml:space="preserve">positive outcomes for the learners on our programmes. </w:t>
            </w:r>
          </w:p>
          <w:p w:rsidR="00AD41DB" w:rsidP="1C18427B" w:rsidRDefault="00AD41DB" w14:paraId="707BB756" w14:textId="2CE85DB9">
            <w:pPr>
              <w:spacing w:after="6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 xml:space="preserve">They will provide a crucial role in ensuring Mencap’s Supported Internship programme delivers outstanding education provision </w:t>
            </w:r>
            <w:r w:rsidR="00FF7F32">
              <w:rPr>
                <w:rFonts w:ascii="FS Mencap" w:hAnsi="FS Mencap"/>
              </w:rPr>
              <w:t xml:space="preserve">that secures positive outcomes, </w:t>
            </w:r>
            <w:r>
              <w:rPr>
                <w:rFonts w:ascii="FS Mencap" w:hAnsi="FS Mencap"/>
              </w:rPr>
              <w:t>with the learners at the centre of everything we do.</w:t>
            </w:r>
          </w:p>
          <w:p w:rsidR="00030C58" w:rsidP="1C18427B" w:rsidRDefault="00AD41DB" w14:paraId="25CD8A58" w14:textId="34402554">
            <w:pPr>
              <w:spacing w:after="60" w:line="288" w:lineRule="auto"/>
              <w:rPr>
                <w:rFonts w:ascii="FS Mencap" w:hAnsi="FS Mencap"/>
              </w:rPr>
            </w:pPr>
            <w:r w:rsidRPr="301BF3BA" w:rsidR="00AD41DB">
              <w:rPr>
                <w:rFonts w:ascii="FS Mencap" w:hAnsi="FS Mencap"/>
              </w:rPr>
              <w:t xml:space="preserve">They will achieve this by </w:t>
            </w:r>
            <w:r w:rsidRPr="301BF3BA" w:rsidR="7A5492AC">
              <w:rPr>
                <w:rFonts w:ascii="FS Mencap" w:hAnsi="FS Mencap"/>
              </w:rPr>
              <w:t xml:space="preserve">leading, </w:t>
            </w:r>
            <w:r w:rsidRPr="301BF3BA" w:rsidR="00F8043D">
              <w:rPr>
                <w:rFonts w:ascii="FS Mencap" w:hAnsi="FS Mencap"/>
              </w:rPr>
              <w:t>coaching, mentoring</w:t>
            </w:r>
            <w:r w:rsidRPr="301BF3BA" w:rsidR="00FF7F32">
              <w:rPr>
                <w:rFonts w:ascii="FS Mencap" w:hAnsi="FS Mencap"/>
              </w:rPr>
              <w:t>,</w:t>
            </w:r>
            <w:r w:rsidRPr="301BF3BA" w:rsidR="00F8043D">
              <w:rPr>
                <w:rFonts w:ascii="FS Mencap" w:hAnsi="FS Mencap"/>
              </w:rPr>
              <w:t xml:space="preserve"> and develop</w:t>
            </w:r>
            <w:r w:rsidRPr="301BF3BA" w:rsidR="00AD41DB">
              <w:rPr>
                <w:rFonts w:ascii="FS Mencap" w:hAnsi="FS Mencap"/>
              </w:rPr>
              <w:t>ing</w:t>
            </w:r>
            <w:r w:rsidRPr="301BF3BA" w:rsidR="00F8043D">
              <w:rPr>
                <w:rFonts w:ascii="FS Mencap" w:hAnsi="FS Mencap"/>
              </w:rPr>
              <w:t xml:space="preserve"> </w:t>
            </w:r>
            <w:r w:rsidRPr="301BF3BA" w:rsidR="009033FC">
              <w:rPr>
                <w:rFonts w:ascii="FS Mencap" w:hAnsi="FS Mencap"/>
              </w:rPr>
              <w:t xml:space="preserve">Programme Coordinators and their </w:t>
            </w:r>
            <w:r w:rsidRPr="301BF3BA" w:rsidR="1C18427B">
              <w:rPr>
                <w:rFonts w:ascii="FS Mencap" w:hAnsi="FS Mencap"/>
              </w:rPr>
              <w:t xml:space="preserve">delivery teams across </w:t>
            </w:r>
            <w:r w:rsidRPr="301BF3BA" w:rsidR="008F5C6B">
              <w:rPr>
                <w:rFonts w:ascii="FS Mencap" w:hAnsi="FS Mencap"/>
              </w:rPr>
              <w:t>a</w:t>
            </w:r>
            <w:r w:rsidRPr="301BF3BA" w:rsidR="00030C58">
              <w:rPr>
                <w:rFonts w:ascii="FS Mencap" w:hAnsi="FS Mencap"/>
              </w:rPr>
              <w:t xml:space="preserve"> Region</w:t>
            </w:r>
            <w:r w:rsidRPr="301BF3BA" w:rsidR="008F5C6B">
              <w:rPr>
                <w:rFonts w:ascii="FS Mencap" w:hAnsi="FS Mencap"/>
              </w:rPr>
              <w:t>.</w:t>
            </w:r>
            <w:r w:rsidRPr="301BF3BA" w:rsidR="1C18427B">
              <w:rPr>
                <w:rFonts w:ascii="FS Mencap" w:hAnsi="FS Mencap"/>
              </w:rPr>
              <w:t xml:space="preserve"> </w:t>
            </w:r>
          </w:p>
          <w:p w:rsidR="00F8043D" w:rsidP="664ADEA8" w:rsidRDefault="00F8043D" w14:paraId="3D085BBF" w14:textId="121571DA">
            <w:pPr>
              <w:spacing w:after="6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 xml:space="preserve">The Programme Coach will </w:t>
            </w:r>
            <w:r w:rsidR="00AD41DB">
              <w:rPr>
                <w:rFonts w:ascii="FS Mencap" w:hAnsi="FS Mencap"/>
              </w:rPr>
              <w:t xml:space="preserve">maintain an </w:t>
            </w:r>
            <w:r w:rsidR="00FF7F32">
              <w:rPr>
                <w:rFonts w:ascii="FS Mencap" w:hAnsi="FS Mencap"/>
              </w:rPr>
              <w:t>up-to-date</w:t>
            </w:r>
            <w:r w:rsidR="00AD41DB">
              <w:rPr>
                <w:rFonts w:ascii="FS Mencap" w:hAnsi="FS Mencap"/>
              </w:rPr>
              <w:t xml:space="preserve"> knowledge of </w:t>
            </w:r>
            <w:r>
              <w:rPr>
                <w:rFonts w:ascii="FS Mencap" w:hAnsi="FS Mencap"/>
              </w:rPr>
              <w:t>Education and Skills Funding Agency polic</w:t>
            </w:r>
            <w:r w:rsidR="00AD41DB">
              <w:rPr>
                <w:rFonts w:ascii="FS Mencap" w:hAnsi="FS Mencap"/>
              </w:rPr>
              <w:t>ies and procedures</w:t>
            </w:r>
            <w:r>
              <w:rPr>
                <w:rFonts w:ascii="FS Mencap" w:hAnsi="FS Mencap"/>
              </w:rPr>
              <w:t>, Ofsted requirements and other developments and initiatives related to the programme.</w:t>
            </w:r>
          </w:p>
          <w:p w:rsidR="00F8043D" w:rsidP="664ADEA8" w:rsidRDefault="00F8043D" w14:paraId="240827F0" w14:textId="2CA2C7D3">
            <w:pPr>
              <w:spacing w:after="6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 xml:space="preserve">The post holder will work closely with the </w:t>
            </w:r>
            <w:r w:rsidR="00E05C86">
              <w:rPr>
                <w:rFonts w:ascii="FS Mencap" w:hAnsi="FS Mencap"/>
              </w:rPr>
              <w:t xml:space="preserve">other key Supported Internship stakeholder teams, </w:t>
            </w:r>
            <w:r>
              <w:rPr>
                <w:rFonts w:ascii="FS Mencap" w:hAnsi="FS Mencap"/>
              </w:rPr>
              <w:t>Data and Compliance, Quality,</w:t>
            </w:r>
            <w:r w:rsidR="00452C00">
              <w:rPr>
                <w:rFonts w:ascii="FS Mencap" w:hAnsi="FS Mencap"/>
              </w:rPr>
              <w:t xml:space="preserve"> Business Development and Finance as well as individuals with responsibility for specific functions,</w:t>
            </w:r>
            <w:r>
              <w:rPr>
                <w:rFonts w:ascii="FS Mencap" w:hAnsi="FS Mencap"/>
              </w:rPr>
              <w:t xml:space="preserve"> Practice Development Facilitator, Welfare </w:t>
            </w:r>
            <w:r w:rsidR="00E05C86">
              <w:rPr>
                <w:rFonts w:ascii="FS Mencap" w:hAnsi="FS Mencap"/>
              </w:rPr>
              <w:t>Officer,</w:t>
            </w:r>
            <w:r w:rsidR="00452C00">
              <w:rPr>
                <w:rFonts w:ascii="FS Mencap" w:hAnsi="FS Mencap"/>
              </w:rPr>
              <w:t xml:space="preserve"> </w:t>
            </w:r>
            <w:r>
              <w:rPr>
                <w:rFonts w:ascii="FS Mencap" w:hAnsi="FS Mencap"/>
              </w:rPr>
              <w:t xml:space="preserve">and the Employer Relationship </w:t>
            </w:r>
            <w:r w:rsidR="00452C00">
              <w:rPr>
                <w:rFonts w:ascii="FS Mencap" w:hAnsi="FS Mencap"/>
              </w:rPr>
              <w:t>M</w:t>
            </w:r>
            <w:r>
              <w:rPr>
                <w:rFonts w:ascii="FS Mencap" w:hAnsi="FS Mencap"/>
              </w:rPr>
              <w:t>anager to ensure they develop and maintain a high level of understanding of the various components of the programme delivery to enable coaching and development support for the Programme Coordinators.</w:t>
            </w:r>
          </w:p>
          <w:p w:rsidR="00030C58" w:rsidP="664ADEA8" w:rsidRDefault="00030C58" w14:paraId="574E3ABC" w14:textId="6525800F">
            <w:pPr>
              <w:spacing w:after="6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The</w:t>
            </w:r>
            <w:r w:rsidR="00E05C86">
              <w:rPr>
                <w:rFonts w:ascii="FS Mencap" w:hAnsi="FS Mencap"/>
              </w:rPr>
              <w:t xml:space="preserve"> Programme Coach</w:t>
            </w:r>
            <w:r w:rsidR="009033FC">
              <w:rPr>
                <w:rFonts w:ascii="FS Mencap" w:hAnsi="FS Mencap"/>
              </w:rPr>
              <w:t xml:space="preserve"> </w:t>
            </w:r>
            <w:r>
              <w:rPr>
                <w:rFonts w:ascii="FS Mencap" w:hAnsi="FS Mencap"/>
              </w:rPr>
              <w:t>will use data</w:t>
            </w:r>
            <w:r w:rsidR="00E05C86">
              <w:rPr>
                <w:rFonts w:ascii="FS Mencap" w:hAnsi="FS Mencap"/>
              </w:rPr>
              <w:t>, observations, discussions,</w:t>
            </w:r>
            <w:r>
              <w:rPr>
                <w:rFonts w:ascii="FS Mencap" w:hAnsi="FS Mencap"/>
              </w:rPr>
              <w:t xml:space="preserve"> and other insights to </w:t>
            </w:r>
            <w:r w:rsidR="00E05C86">
              <w:rPr>
                <w:rFonts w:ascii="FS Mencap" w:hAnsi="FS Mencap"/>
              </w:rPr>
              <w:t xml:space="preserve">inform areas of focus and development. They will liaise with the stakeholder teams to identify training needs, system and process requirements and other </w:t>
            </w:r>
            <w:r w:rsidR="00452C00">
              <w:rPr>
                <w:rFonts w:ascii="FS Mencap" w:hAnsi="FS Mencap"/>
              </w:rPr>
              <w:t xml:space="preserve">development areas. </w:t>
            </w:r>
            <w:r w:rsidR="00E05C86">
              <w:rPr>
                <w:rFonts w:ascii="FS Mencap" w:hAnsi="FS Mencap"/>
              </w:rPr>
              <w:t xml:space="preserve"> </w:t>
            </w:r>
          </w:p>
          <w:p w:rsidR="009943DE" w:rsidP="664ADEA8" w:rsidRDefault="00452C00" w14:paraId="4B3F01F2" w14:textId="45B1C5A9">
            <w:pPr>
              <w:spacing w:after="6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 xml:space="preserve">Working closely with the Programme Managers, they will drive quality and consistency across the teams. </w:t>
            </w:r>
          </w:p>
          <w:p w:rsidR="00030C58" w:rsidP="000041C3" w:rsidRDefault="00D56A52" w14:paraId="53D53861" w14:textId="1713138E">
            <w:pPr>
              <w:spacing w:after="60" w:line="288" w:lineRule="auto"/>
              <w:rPr>
                <w:rFonts w:ascii="FS Mencap" w:hAnsi="FS Mencap"/>
              </w:rPr>
            </w:pPr>
            <w:r w:rsidRPr="301BF3BA" w:rsidR="00D56A52">
              <w:rPr>
                <w:rFonts w:ascii="FS Mencap" w:hAnsi="FS Mencap"/>
              </w:rPr>
              <w:t>T</w:t>
            </w:r>
            <w:r w:rsidRPr="301BF3BA" w:rsidR="000041C3">
              <w:rPr>
                <w:rFonts w:ascii="FS Mencap" w:hAnsi="FS Mencap"/>
              </w:rPr>
              <w:t xml:space="preserve">hey will be responsible for </w:t>
            </w:r>
            <w:r w:rsidRPr="301BF3BA" w:rsidR="00AD41DB">
              <w:rPr>
                <w:rFonts w:ascii="FS Mencap" w:hAnsi="FS Mencap"/>
              </w:rPr>
              <w:t>identifying and sharing best</w:t>
            </w:r>
            <w:r w:rsidRPr="301BF3BA" w:rsidR="000041C3">
              <w:rPr>
                <w:rFonts w:ascii="FS Mencap" w:hAnsi="FS Mencap"/>
              </w:rPr>
              <w:t xml:space="preserve"> </w:t>
            </w:r>
            <w:r w:rsidRPr="301BF3BA" w:rsidR="00030C58">
              <w:rPr>
                <w:rFonts w:ascii="FS Mencap" w:hAnsi="FS Mencap"/>
              </w:rPr>
              <w:t>practice</w:t>
            </w:r>
            <w:r w:rsidRPr="301BF3BA" w:rsidR="009033FC">
              <w:rPr>
                <w:rFonts w:ascii="FS Mencap" w:hAnsi="FS Mencap"/>
              </w:rPr>
              <w:t xml:space="preserve"> and </w:t>
            </w:r>
            <w:r w:rsidRPr="301BF3BA" w:rsidR="00AD41DB">
              <w:rPr>
                <w:rFonts w:ascii="FS Mencap" w:hAnsi="FS Mencap"/>
              </w:rPr>
              <w:t xml:space="preserve">raising </w:t>
            </w:r>
            <w:r w:rsidRPr="301BF3BA" w:rsidR="009033FC">
              <w:rPr>
                <w:rFonts w:ascii="FS Mencap" w:hAnsi="FS Mencap"/>
              </w:rPr>
              <w:t>concerns</w:t>
            </w:r>
            <w:r w:rsidRPr="301BF3BA" w:rsidR="00030C58">
              <w:rPr>
                <w:rFonts w:ascii="FS Mencap" w:hAnsi="FS Mencap"/>
              </w:rPr>
              <w:t xml:space="preserve"> </w:t>
            </w:r>
            <w:r w:rsidRPr="301BF3BA" w:rsidR="009033FC">
              <w:rPr>
                <w:rFonts w:ascii="FS Mencap" w:hAnsi="FS Mencap"/>
              </w:rPr>
              <w:t xml:space="preserve">within </w:t>
            </w:r>
            <w:r w:rsidRPr="301BF3BA" w:rsidR="00030C58">
              <w:rPr>
                <w:rFonts w:ascii="FS Mencap" w:hAnsi="FS Mencap"/>
              </w:rPr>
              <w:t xml:space="preserve">delivery </w:t>
            </w:r>
            <w:r w:rsidRPr="301BF3BA" w:rsidR="009033FC">
              <w:rPr>
                <w:rFonts w:ascii="FS Mencap" w:hAnsi="FS Mencap"/>
              </w:rPr>
              <w:t>and</w:t>
            </w:r>
            <w:r w:rsidRPr="301BF3BA" w:rsidR="00030C58">
              <w:rPr>
                <w:rFonts w:ascii="FS Mencap" w:hAnsi="FS Mencap"/>
              </w:rPr>
              <w:t xml:space="preserve"> management </w:t>
            </w:r>
            <w:r w:rsidRPr="301BF3BA" w:rsidR="009033FC">
              <w:rPr>
                <w:rFonts w:ascii="FS Mencap" w:hAnsi="FS Mencap"/>
              </w:rPr>
              <w:t xml:space="preserve">of the programme </w:t>
            </w:r>
            <w:r w:rsidRPr="301BF3BA" w:rsidR="00030C58">
              <w:rPr>
                <w:rFonts w:ascii="FS Mencap" w:hAnsi="FS Mencap"/>
              </w:rPr>
              <w:t xml:space="preserve">to the Programme Manager. </w:t>
            </w:r>
          </w:p>
          <w:p w:rsidR="00030C58" w:rsidP="1C18427B" w:rsidRDefault="00030C58" w14:paraId="1E9ABF96" w14:textId="03BAD0BA">
            <w:pPr>
              <w:spacing w:after="6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They will identify and apply the best coaching solutions to enable the teams to develop the necessary skills and knowledge to work at their best.</w:t>
            </w:r>
          </w:p>
        </w:tc>
      </w:tr>
    </w:tbl>
    <w:p w:rsidR="008F220F" w:rsidRDefault="008F220F" w14:paraId="4B4D055F" w14:textId="77777777">
      <w:pPr>
        <w:rPr>
          <w:rFonts w:ascii="FS Mencap" w:hAnsi="FS Mencap"/>
          <w:b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single" w:color="7AABDE" w:sz="4" w:space="0"/>
          <w:right w:val="none" w:color="auto" w:sz="0" w:space="0"/>
          <w:insideH w:val="single" w:color="7AABDE" w:sz="4" w:space="0"/>
          <w:insideV w:val="none" w:color="auto" w:sz="0" w:space="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16"/>
      </w:tblGrid>
      <w:tr w:rsidR="00CF3054" w:rsidTr="301BF3BA" w14:paraId="6B0938B9" w14:textId="77777777">
        <w:tc>
          <w:tcPr>
            <w:tcW w:w="9016" w:type="dxa"/>
            <w:shd w:val="clear" w:color="auto" w:fill="7AABDE"/>
            <w:tcMar/>
          </w:tcPr>
          <w:p w:rsidR="00CF3054" w:rsidP="00624D99" w:rsidRDefault="00CF3054" w14:paraId="71447A00" w14:textId="4603FD66">
            <w:pPr>
              <w:rPr>
                <w:rFonts w:ascii="FS Mencap" w:hAnsi="FS Mencap"/>
                <w:b/>
              </w:rPr>
            </w:pPr>
            <w:r w:rsidRPr="00422829">
              <w:rPr>
                <w:rFonts w:ascii="FS Mencap" w:hAnsi="FS Mencap"/>
                <w:b/>
                <w:color w:val="FFFFFF" w:themeColor="background1"/>
              </w:rPr>
              <w:t>Key responsibilities</w:t>
            </w:r>
          </w:p>
        </w:tc>
      </w:tr>
      <w:tr w:rsidR="00CF3054" w:rsidTr="301BF3BA" w14:paraId="2520B8D3" w14:textId="77777777">
        <w:tc>
          <w:tcPr>
            <w:tcW w:w="9016" w:type="dxa"/>
            <w:tcMar/>
          </w:tcPr>
          <w:p w:rsidRPr="00FA49D9" w:rsidR="00710B47" w:rsidP="301BF3BA" w:rsidRDefault="00710B47" w14:paraId="0D01B00F" w14:textId="0CB98266">
            <w:pPr>
              <w:pStyle w:val="ListParagraph"/>
              <w:numPr>
                <w:ilvl w:val="0"/>
                <w:numId w:val="2"/>
              </w:numPr>
              <w:spacing w:after="60" w:line="288" w:lineRule="auto"/>
              <w:ind w:left="325" w:hanging="284"/>
              <w:rPr>
                <w:rFonts w:ascii="FS Mencap" w:hAnsi="FS Mencap"/>
                <w:b w:val="1"/>
                <w:bCs w:val="1"/>
              </w:rPr>
            </w:pPr>
            <w:r w:rsidRPr="301BF3BA" w:rsidR="00710B47">
              <w:rPr>
                <w:rFonts w:ascii="FS Mencap" w:hAnsi="FS Mencap"/>
              </w:rPr>
              <w:t xml:space="preserve">To </w:t>
            </w:r>
            <w:r w:rsidRPr="301BF3BA" w:rsidR="39CA0C03">
              <w:rPr>
                <w:rFonts w:ascii="FS Mencap" w:hAnsi="FS Mencap"/>
              </w:rPr>
              <w:t xml:space="preserve">lead, </w:t>
            </w:r>
            <w:r w:rsidRPr="301BF3BA" w:rsidR="00710B47">
              <w:rPr>
                <w:rFonts w:ascii="FS Mencap" w:hAnsi="FS Mencap"/>
              </w:rPr>
              <w:t xml:space="preserve">coach and mentor Programme Coordinators to enable them to lead and manage their team of staff to deliver high quality programmes in line with ESFA and Ofsted requirements </w:t>
            </w:r>
          </w:p>
          <w:p w:rsidRPr="00FA49D9" w:rsidR="00710B47" w:rsidP="00710B47" w:rsidRDefault="00710B47" w14:paraId="55833FF4" w14:textId="535D89E8">
            <w:pPr>
              <w:pStyle w:val="ListParagraph"/>
              <w:numPr>
                <w:ilvl w:val="0"/>
                <w:numId w:val="2"/>
              </w:numPr>
              <w:spacing w:after="60" w:line="288" w:lineRule="auto"/>
              <w:ind w:left="325" w:hanging="284"/>
              <w:rPr>
                <w:b/>
                <w:bCs/>
              </w:rPr>
            </w:pPr>
            <w:r w:rsidRPr="00FA49D9">
              <w:rPr>
                <w:rFonts w:ascii="FS Mencap" w:hAnsi="FS Mencap"/>
              </w:rPr>
              <w:t xml:space="preserve">To </w:t>
            </w:r>
            <w:r w:rsidR="00AD41DB">
              <w:rPr>
                <w:rFonts w:ascii="FS Mencap" w:hAnsi="FS Mencap"/>
              </w:rPr>
              <w:t>ensure the</w:t>
            </w:r>
            <w:r w:rsidRPr="00FA49D9">
              <w:rPr>
                <w:rFonts w:ascii="FS Mencap" w:hAnsi="FS Mencap"/>
              </w:rPr>
              <w:t xml:space="preserve"> Programme Coordinators </w:t>
            </w:r>
            <w:r w:rsidR="00452C00">
              <w:rPr>
                <w:rFonts w:ascii="FS Mencap" w:hAnsi="FS Mencap"/>
              </w:rPr>
              <w:t>have the required skills for:</w:t>
            </w:r>
          </w:p>
          <w:p w:rsidRPr="00FA49D9" w:rsidR="00710B47" w:rsidP="00FA49D9" w:rsidRDefault="009E0AB7" w14:paraId="273955CC" w14:textId="4A284092">
            <w:pPr>
              <w:pStyle w:val="ListParagraph"/>
              <w:numPr>
                <w:ilvl w:val="0"/>
                <w:numId w:val="4"/>
              </w:numPr>
              <w:spacing w:after="60" w:line="288" w:lineRule="auto"/>
              <w:rPr>
                <w:rFonts w:ascii="FS Mencap" w:hAnsi="FS Mencap"/>
                <w:b/>
                <w:bCs/>
              </w:rPr>
            </w:pPr>
            <w:r>
              <w:rPr>
                <w:rFonts w:ascii="FS Mencap" w:hAnsi="FS Mencap"/>
              </w:rPr>
              <w:t>b</w:t>
            </w:r>
            <w:r w:rsidRPr="00FA49D9" w:rsidR="00FA49D9">
              <w:rPr>
                <w:rFonts w:ascii="FS Mencap" w:hAnsi="FS Mencap"/>
              </w:rPr>
              <w:t>udget</w:t>
            </w:r>
            <w:r>
              <w:rPr>
                <w:rFonts w:ascii="FS Mencap" w:hAnsi="FS Mencap"/>
              </w:rPr>
              <w:t xml:space="preserve"> management</w:t>
            </w:r>
            <w:r w:rsidR="00452C00">
              <w:rPr>
                <w:rFonts w:ascii="FS Mencap" w:hAnsi="FS Mencap"/>
              </w:rPr>
              <w:t>-</w:t>
            </w:r>
            <w:r w:rsidRPr="00FA49D9" w:rsidR="00FA49D9">
              <w:rPr>
                <w:rFonts w:ascii="FS Mencap" w:hAnsi="FS Mencap"/>
              </w:rPr>
              <w:t xml:space="preserve"> understanding processes and reaching target contribution over the year.</w:t>
            </w:r>
            <w:r w:rsidR="00452C00">
              <w:rPr>
                <w:rFonts w:ascii="FS Mencap" w:hAnsi="FS Mencap"/>
              </w:rPr>
              <w:t xml:space="preserve"> Addressing financial shortfall and finding solutions</w:t>
            </w:r>
          </w:p>
          <w:p w:rsidRPr="00FA49D9" w:rsidR="00710B47" w:rsidP="00FA49D9" w:rsidRDefault="00452C00" w14:paraId="5D9D4B00" w14:textId="631C88B0">
            <w:pPr>
              <w:pStyle w:val="ListParagraph"/>
              <w:numPr>
                <w:ilvl w:val="0"/>
                <w:numId w:val="4"/>
              </w:numPr>
              <w:spacing w:after="6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planning and monitoring</w:t>
            </w:r>
            <w:r w:rsidRPr="00FA49D9" w:rsidR="00FA49D9">
              <w:rPr>
                <w:rFonts w:ascii="FS Mencap" w:hAnsi="FS Mencap"/>
              </w:rPr>
              <w:t xml:space="preserve"> </w:t>
            </w:r>
            <w:r w:rsidRPr="00FA49D9" w:rsidR="00710B47">
              <w:rPr>
                <w:rFonts w:ascii="FS Mencap" w:hAnsi="FS Mencap"/>
              </w:rPr>
              <w:t>A</w:t>
            </w:r>
            <w:r>
              <w:rPr>
                <w:rFonts w:ascii="FS Mencap" w:hAnsi="FS Mencap"/>
              </w:rPr>
              <w:t>ccess to Work</w:t>
            </w:r>
            <w:r w:rsidRPr="00FA49D9" w:rsidR="00710B47">
              <w:rPr>
                <w:rFonts w:ascii="FS Mencap" w:hAnsi="FS Mencap"/>
              </w:rPr>
              <w:t xml:space="preserve"> processes</w:t>
            </w:r>
            <w:r w:rsidRPr="00FA49D9" w:rsidR="00FA49D9">
              <w:rPr>
                <w:rFonts w:ascii="FS Mencap" w:hAnsi="FS Mencap"/>
              </w:rPr>
              <w:t xml:space="preserve"> to </w:t>
            </w:r>
            <w:r>
              <w:rPr>
                <w:rFonts w:ascii="FS Mencap" w:hAnsi="FS Mencap"/>
              </w:rPr>
              <w:t>ensure sufficient income is available to fund in work support</w:t>
            </w:r>
          </w:p>
          <w:p w:rsidRPr="00FA49D9" w:rsidR="00710B47" w:rsidP="00FA49D9" w:rsidRDefault="00452C00" w14:paraId="76531B4F" w14:textId="27838060">
            <w:pPr>
              <w:pStyle w:val="ListParagraph"/>
              <w:numPr>
                <w:ilvl w:val="0"/>
                <w:numId w:val="4"/>
              </w:numPr>
              <w:spacing w:after="6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high</w:t>
            </w:r>
            <w:r w:rsidRPr="00FA49D9" w:rsidR="00C21A10">
              <w:rPr>
                <w:rFonts w:ascii="FS Mencap" w:hAnsi="FS Mencap"/>
              </w:rPr>
              <w:t xml:space="preserve"> quality data collection, so that the information required by the ESFA, Ofsted and Mencap is reported accurately to inform strategic decisions and manage risk, liaising with Compliance team as necessary</w:t>
            </w:r>
          </w:p>
          <w:p w:rsidRPr="00FA49D9" w:rsidR="00710B47" w:rsidP="00FA49D9" w:rsidRDefault="00452C00" w14:paraId="6D4B9D82" w14:textId="2289C2A6">
            <w:pPr>
              <w:pStyle w:val="ListParagraph"/>
              <w:numPr>
                <w:ilvl w:val="0"/>
                <w:numId w:val="4"/>
              </w:numPr>
              <w:spacing w:after="6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quality</w:t>
            </w:r>
            <w:r w:rsidRPr="00FA49D9" w:rsidR="00710B47">
              <w:rPr>
                <w:rFonts w:ascii="FS Mencap" w:hAnsi="FS Mencap"/>
              </w:rPr>
              <w:t xml:space="preserve"> improvement – curriculum, recording and monitoring of</w:t>
            </w:r>
            <w:r w:rsidRPr="00FA49D9" w:rsidR="00C21A10">
              <w:rPr>
                <w:rFonts w:ascii="FS Mencap" w:hAnsi="FS Mencap"/>
              </w:rPr>
              <w:t>, ensuring consistency is apparent</w:t>
            </w:r>
          </w:p>
          <w:p w:rsidRPr="00FA49D9" w:rsidR="00710B47" w:rsidP="00FA49D9" w:rsidRDefault="00FA49D9" w14:paraId="08E66F27" w14:textId="1F7FBFE8">
            <w:pPr>
              <w:pStyle w:val="ListParagraph"/>
              <w:numPr>
                <w:ilvl w:val="0"/>
                <w:numId w:val="4"/>
              </w:numPr>
              <w:spacing w:after="60" w:line="288" w:lineRule="auto"/>
              <w:rPr>
                <w:rFonts w:ascii="FS Mencap" w:hAnsi="FS Mencap"/>
              </w:rPr>
            </w:pPr>
            <w:r w:rsidRPr="00FA49D9">
              <w:rPr>
                <w:rFonts w:ascii="FS Mencap" w:hAnsi="FS Mencap"/>
              </w:rPr>
              <w:t>p</w:t>
            </w:r>
            <w:r w:rsidRPr="00FA49D9" w:rsidR="00C21A10">
              <w:rPr>
                <w:rFonts w:ascii="FS Mencap" w:hAnsi="FS Mencap"/>
              </w:rPr>
              <w:t>rogramme p</w:t>
            </w:r>
            <w:r w:rsidRPr="00FA49D9" w:rsidR="00710B47">
              <w:rPr>
                <w:rFonts w:ascii="FS Mencap" w:hAnsi="FS Mencap"/>
              </w:rPr>
              <w:t>erformance</w:t>
            </w:r>
            <w:r w:rsidR="00452C00">
              <w:rPr>
                <w:rFonts w:ascii="FS Mencap" w:hAnsi="FS Mencap"/>
              </w:rPr>
              <w:t xml:space="preserve"> -</w:t>
            </w:r>
            <w:r w:rsidRPr="00FA49D9" w:rsidR="00710B47">
              <w:rPr>
                <w:rFonts w:ascii="FS Mencap" w:hAnsi="FS Mencap"/>
              </w:rPr>
              <w:t xml:space="preserve"> monitoring</w:t>
            </w:r>
            <w:r w:rsidRPr="00FA49D9">
              <w:rPr>
                <w:rFonts w:ascii="FS Mencap" w:hAnsi="FS Mencap"/>
              </w:rPr>
              <w:t>, scrutinising data</w:t>
            </w:r>
            <w:r w:rsidR="009E0AB7">
              <w:rPr>
                <w:rFonts w:ascii="FS Mencap" w:hAnsi="FS Mencap"/>
              </w:rPr>
              <w:t>,</w:t>
            </w:r>
            <w:r w:rsidRPr="00FA49D9">
              <w:rPr>
                <w:rFonts w:ascii="FS Mencap" w:hAnsi="FS Mencap"/>
              </w:rPr>
              <w:t xml:space="preserve"> and action planning</w:t>
            </w:r>
          </w:p>
          <w:p w:rsidR="00FA49D9" w:rsidP="00FA49D9" w:rsidRDefault="00FA49D9" w14:paraId="1D77BF3B" w14:textId="20C5CE16">
            <w:pPr>
              <w:pStyle w:val="ListParagraph"/>
              <w:numPr>
                <w:ilvl w:val="0"/>
                <w:numId w:val="4"/>
              </w:numPr>
              <w:spacing w:after="60" w:line="288" w:lineRule="auto"/>
              <w:rPr>
                <w:rFonts w:ascii="FS Mencap" w:hAnsi="FS Mencap"/>
              </w:rPr>
            </w:pPr>
            <w:r w:rsidRPr="00FA49D9">
              <w:rPr>
                <w:rFonts w:ascii="FS Mencap" w:hAnsi="FS Mencap"/>
              </w:rPr>
              <w:t>t</w:t>
            </w:r>
            <w:r w:rsidRPr="00FA49D9" w:rsidR="00710B47">
              <w:rPr>
                <w:rFonts w:ascii="FS Mencap" w:hAnsi="FS Mencap"/>
              </w:rPr>
              <w:t>ime-management &amp; prioritis</w:t>
            </w:r>
            <w:r w:rsidR="009E0AB7">
              <w:rPr>
                <w:rFonts w:ascii="FS Mencap" w:hAnsi="FS Mencap"/>
              </w:rPr>
              <w:t>ing responsibilities</w:t>
            </w:r>
          </w:p>
          <w:p w:rsidRPr="00FA49D9" w:rsidR="00710B47" w:rsidP="00FA49D9" w:rsidRDefault="00FA49D9" w14:paraId="208F242A" w14:textId="268ABD4E">
            <w:pPr>
              <w:pStyle w:val="ListParagraph"/>
              <w:numPr>
                <w:ilvl w:val="0"/>
                <w:numId w:val="4"/>
              </w:numPr>
              <w:spacing w:after="6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i</w:t>
            </w:r>
            <w:r w:rsidRPr="00FA49D9" w:rsidR="00710B47">
              <w:rPr>
                <w:rFonts w:ascii="FS Mencap" w:hAnsi="FS Mencap"/>
              </w:rPr>
              <w:t>dentif</w:t>
            </w:r>
            <w:r w:rsidR="009E0AB7">
              <w:rPr>
                <w:rFonts w:ascii="FS Mencap" w:hAnsi="FS Mencap"/>
              </w:rPr>
              <w:t>ication of</w:t>
            </w:r>
            <w:r w:rsidRPr="00FA49D9" w:rsidR="00710B47">
              <w:rPr>
                <w:rFonts w:ascii="FS Mencap" w:hAnsi="FS Mencap"/>
              </w:rPr>
              <w:t xml:space="preserve"> training needs</w:t>
            </w:r>
            <w:r>
              <w:rPr>
                <w:rFonts w:ascii="FS Mencap" w:hAnsi="FS Mencap"/>
              </w:rPr>
              <w:t xml:space="preserve"> </w:t>
            </w:r>
          </w:p>
          <w:p w:rsidR="00710B47" w:rsidP="00FA49D9" w:rsidRDefault="009E0AB7" w14:paraId="5A013D41" w14:textId="0DDBF570">
            <w:pPr>
              <w:pStyle w:val="ListParagraph"/>
              <w:numPr>
                <w:ilvl w:val="0"/>
                <w:numId w:val="4"/>
              </w:numPr>
              <w:spacing w:after="6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 xml:space="preserve">recruitment and management and development of staff, including performance management </w:t>
            </w:r>
          </w:p>
          <w:p w:rsidR="00FA49D9" w:rsidP="00FA49D9" w:rsidRDefault="009E0AB7" w14:paraId="23823290" w14:textId="3C208E82">
            <w:pPr>
              <w:pStyle w:val="ListParagraph"/>
              <w:numPr>
                <w:ilvl w:val="0"/>
                <w:numId w:val="4"/>
              </w:numPr>
              <w:spacing w:after="6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generating referrals for the programme – developing relationships with external organisations to create a pipeline of referrals</w:t>
            </w:r>
          </w:p>
          <w:p w:rsidR="00FA49D9" w:rsidP="00FA49D9" w:rsidRDefault="009E0AB7" w14:paraId="4204A552" w14:textId="14B4F0B2">
            <w:pPr>
              <w:pStyle w:val="ListParagraph"/>
              <w:numPr>
                <w:ilvl w:val="0"/>
                <w:numId w:val="4"/>
              </w:numPr>
              <w:spacing w:after="6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s</w:t>
            </w:r>
            <w:r w:rsidR="00FA49D9">
              <w:rPr>
                <w:rFonts w:ascii="FS Mencap" w:hAnsi="FS Mencap"/>
              </w:rPr>
              <w:t>ignpost</w:t>
            </w:r>
            <w:r>
              <w:rPr>
                <w:rFonts w:ascii="FS Mencap" w:hAnsi="FS Mencap"/>
              </w:rPr>
              <w:t>ing</w:t>
            </w:r>
            <w:r w:rsidR="00FA49D9">
              <w:rPr>
                <w:rFonts w:ascii="FS Mencap" w:hAnsi="FS Mencap"/>
              </w:rPr>
              <w:t xml:space="preserve"> Programme Coordinators to other teams for specialist support</w:t>
            </w:r>
          </w:p>
          <w:p w:rsidR="009E0AB7" w:rsidP="00FA49D9" w:rsidRDefault="009E0AB7" w14:paraId="7C829C0D" w14:textId="3B178F5D">
            <w:pPr>
              <w:pStyle w:val="ListParagraph"/>
              <w:numPr>
                <w:ilvl w:val="0"/>
                <w:numId w:val="4"/>
              </w:numPr>
              <w:spacing w:after="6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driving a culture of compliance</w:t>
            </w:r>
            <w:r w:rsidR="00AD41DB">
              <w:rPr>
                <w:rFonts w:ascii="FS Mencap" w:hAnsi="FS Mencap"/>
              </w:rPr>
              <w:t xml:space="preserve">, </w:t>
            </w:r>
            <w:r>
              <w:rPr>
                <w:rFonts w:ascii="FS Mencap" w:hAnsi="FS Mencap"/>
              </w:rPr>
              <w:t>management information and data capture – understanding the Education Inspection Framework and Ofsted requirement</w:t>
            </w:r>
            <w:r w:rsidR="00AD41DB">
              <w:rPr>
                <w:rFonts w:ascii="FS Mencap" w:hAnsi="FS Mencap"/>
              </w:rPr>
              <w:t>s</w:t>
            </w:r>
            <w:r>
              <w:rPr>
                <w:rFonts w:ascii="FS Mencap" w:hAnsi="FS Mencap"/>
              </w:rPr>
              <w:t xml:space="preserve"> </w:t>
            </w:r>
          </w:p>
          <w:p w:rsidR="009E0AB7" w:rsidP="00FA49D9" w:rsidRDefault="009E0AB7" w14:paraId="7908593E" w14:textId="11E3C877">
            <w:pPr>
              <w:pStyle w:val="ListParagraph"/>
              <w:numPr>
                <w:ilvl w:val="0"/>
                <w:numId w:val="4"/>
              </w:numPr>
              <w:spacing w:after="6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embedding Intent, Implementation</w:t>
            </w:r>
            <w:r w:rsidR="00AD41DB">
              <w:rPr>
                <w:rFonts w:ascii="FS Mencap" w:hAnsi="FS Mencap"/>
              </w:rPr>
              <w:t>,</w:t>
            </w:r>
            <w:r>
              <w:rPr>
                <w:rFonts w:ascii="FS Mencap" w:hAnsi="FS Mencap"/>
              </w:rPr>
              <w:t xml:space="preserve"> and Impact into all areas of our work</w:t>
            </w:r>
          </w:p>
          <w:p w:rsidRPr="00C21A10" w:rsidR="009E0AB7" w:rsidP="009E0AB7" w:rsidRDefault="009E0AB7" w14:paraId="3E1D86D3" w14:textId="77777777">
            <w:pPr>
              <w:pStyle w:val="ListParagraph"/>
              <w:spacing w:after="60" w:line="288" w:lineRule="auto"/>
              <w:ind w:left="1080"/>
              <w:rPr>
                <w:rFonts w:ascii="FS Mencap" w:hAnsi="FS Mencap"/>
              </w:rPr>
            </w:pPr>
          </w:p>
          <w:p w:rsidRPr="00710B47" w:rsidR="00710B47" w:rsidP="1C18427B" w:rsidRDefault="00710B47" w14:paraId="087B4AC6" w14:textId="77777777">
            <w:pPr>
              <w:pStyle w:val="ListParagraph"/>
              <w:numPr>
                <w:ilvl w:val="0"/>
                <w:numId w:val="2"/>
              </w:numPr>
              <w:spacing w:after="60" w:line="288" w:lineRule="auto"/>
              <w:ind w:left="325" w:hanging="284"/>
              <w:rPr>
                <w:rFonts w:ascii="FS Mencap" w:hAnsi="FS Mencap"/>
              </w:rPr>
            </w:pPr>
            <w:r w:rsidRPr="00710B47">
              <w:rPr>
                <w:rFonts w:ascii="FS Mencap" w:hAnsi="FS Mencap"/>
              </w:rPr>
              <w:t>To liaise closely with Programme Manager to identify areas of need within teams</w:t>
            </w:r>
          </w:p>
          <w:p w:rsidRPr="00710B47" w:rsidR="00710B47" w:rsidP="1C18427B" w:rsidRDefault="00710B47" w14:paraId="2196425E" w14:textId="1D1A4AD1">
            <w:pPr>
              <w:pStyle w:val="ListParagraph"/>
              <w:numPr>
                <w:ilvl w:val="0"/>
                <w:numId w:val="2"/>
              </w:numPr>
              <w:spacing w:after="60" w:line="288" w:lineRule="auto"/>
              <w:ind w:left="325" w:hanging="284"/>
              <w:rPr>
                <w:rFonts w:ascii="FS Mencap" w:hAnsi="FS Mencap"/>
              </w:rPr>
            </w:pPr>
            <w:r w:rsidRPr="00710B47">
              <w:rPr>
                <w:rFonts w:ascii="FS Mencap" w:hAnsi="FS Mencap"/>
              </w:rPr>
              <w:t xml:space="preserve">To communicate regularly with Programme Manager </w:t>
            </w:r>
            <w:r w:rsidR="009E0AB7">
              <w:rPr>
                <w:rFonts w:ascii="FS Mencap" w:hAnsi="FS Mencap"/>
              </w:rPr>
              <w:t>and provide reports in a timely manner as required</w:t>
            </w:r>
          </w:p>
          <w:p w:rsidRPr="00710B47" w:rsidR="00D32B07" w:rsidP="0B48D8B1" w:rsidRDefault="00D32B07" w14:paraId="1F7124E5" w14:textId="6A8E435C">
            <w:pPr>
              <w:pStyle w:val="ListParagraph"/>
              <w:numPr>
                <w:ilvl w:val="0"/>
                <w:numId w:val="2"/>
              </w:numPr>
              <w:spacing w:after="60" w:line="288" w:lineRule="auto"/>
              <w:ind w:left="325" w:hanging="284"/>
              <w:rPr>
                <w:rFonts w:ascii="FS Mencap" w:hAnsi="FS Mencap"/>
                <w:b/>
                <w:bCs/>
              </w:rPr>
            </w:pPr>
            <w:r w:rsidRPr="00710B47">
              <w:rPr>
                <w:rFonts w:ascii="FS Mencap" w:hAnsi="FS Mencap"/>
              </w:rPr>
              <w:t xml:space="preserve">To </w:t>
            </w:r>
            <w:r w:rsidRPr="00710B47" w:rsidR="000041C3">
              <w:rPr>
                <w:rFonts w:ascii="FS Mencap" w:hAnsi="FS Mencap"/>
              </w:rPr>
              <w:t>report on delivery, quality</w:t>
            </w:r>
            <w:r w:rsidR="00AD41DB">
              <w:rPr>
                <w:rFonts w:ascii="FS Mencap" w:hAnsi="FS Mencap"/>
              </w:rPr>
              <w:t>,</w:t>
            </w:r>
            <w:r w:rsidRPr="00710B47" w:rsidR="000041C3">
              <w:rPr>
                <w:rFonts w:ascii="FS Mencap" w:hAnsi="FS Mencap"/>
              </w:rPr>
              <w:t xml:space="preserve"> and finance data for the programmes that they </w:t>
            </w:r>
            <w:r w:rsidR="00C21A10">
              <w:rPr>
                <w:rFonts w:ascii="FS Mencap" w:hAnsi="FS Mencap"/>
              </w:rPr>
              <w:t>support and e</w:t>
            </w:r>
            <w:r w:rsidRPr="00710B47" w:rsidR="000041C3">
              <w:rPr>
                <w:rFonts w:ascii="FS Mencap" w:hAnsi="FS Mencap"/>
              </w:rPr>
              <w:t xml:space="preserve">scalate any issues to the Programme Manager </w:t>
            </w:r>
          </w:p>
          <w:p w:rsidRPr="00463D06" w:rsidR="00AF5B4B" w:rsidP="00AF5B4B" w:rsidRDefault="00AF5B4B" w14:paraId="5BD2129B" w14:textId="409E70E4">
            <w:pPr>
              <w:pStyle w:val="ListParagraph"/>
              <w:numPr>
                <w:ilvl w:val="0"/>
                <w:numId w:val="2"/>
              </w:numPr>
              <w:spacing w:after="60" w:line="288" w:lineRule="auto"/>
              <w:ind w:left="325" w:hanging="284"/>
              <w:rPr>
                <w:rFonts w:ascii="FS Mencap" w:hAnsi="FS Mencap"/>
                <w:b/>
              </w:rPr>
            </w:pPr>
            <w:r>
              <w:rPr>
                <w:rFonts w:ascii="FS Mencap" w:hAnsi="FS Mencap"/>
              </w:rPr>
              <w:t xml:space="preserve">To work with peers </w:t>
            </w:r>
            <w:r w:rsidR="00F60C55">
              <w:rPr>
                <w:rFonts w:ascii="FS Mencap" w:hAnsi="FS Mencap"/>
              </w:rPr>
              <w:t xml:space="preserve">in the L&amp;W team and other teams across Mencap </w:t>
            </w:r>
            <w:r>
              <w:rPr>
                <w:rFonts w:ascii="FS Mencap" w:hAnsi="FS Mencap"/>
              </w:rPr>
              <w:t xml:space="preserve">to join up services </w:t>
            </w:r>
            <w:r w:rsidR="00F60C55">
              <w:rPr>
                <w:rFonts w:ascii="FS Mencap" w:hAnsi="FS Mencap"/>
              </w:rPr>
              <w:t>and programmes</w:t>
            </w:r>
            <w:r>
              <w:rPr>
                <w:rFonts w:ascii="FS Mencap" w:hAnsi="FS Mencap"/>
              </w:rPr>
              <w:t xml:space="preserve"> at a local level to create pathways for people with a learning disability that increase the chances of them achieving paid employment </w:t>
            </w:r>
          </w:p>
        </w:tc>
      </w:tr>
    </w:tbl>
    <w:p w:rsidR="00C32C78" w:rsidP="00BD4B12" w:rsidRDefault="00C32C78" w14:paraId="6C3EAD48" w14:textId="68BD4CA5">
      <w:pPr>
        <w:rPr>
          <w:rFonts w:ascii="FS Mencap" w:hAnsi="FS Mencap"/>
        </w:rPr>
      </w:pPr>
    </w:p>
    <w:p w:rsidR="004760BD" w:rsidP="00BD4B12" w:rsidRDefault="00D50EF8" w14:paraId="413247AF" w14:textId="541C4AD3">
      <w:pPr>
        <w:rPr>
          <w:rFonts w:ascii="FS Mencap" w:hAnsi="FS Mencap"/>
        </w:rPr>
      </w:pPr>
      <w:r>
        <w:rPr>
          <w:noProof/>
        </w:rPr>
        <w:drawing>
          <wp:inline distT="0" distB="0" distL="0" distR="0" wp14:anchorId="5C6F7145" wp14:editId="7D042546">
            <wp:extent cx="5807710" cy="8953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4219E" w:rsidR="00B269DA" w:rsidP="00B269DA" w:rsidRDefault="00B269DA" w14:paraId="0161DEAE" w14:textId="77777777">
      <w:pPr>
        <w:rPr>
          <w:rFonts w:ascii="FS Mencap" w:hAnsi="FS Mencap"/>
        </w:rPr>
      </w:pPr>
      <w:r w:rsidRPr="00B4219E">
        <w:rPr>
          <w:rFonts w:ascii="FS Mencap" w:hAnsi="FS Mencap"/>
        </w:rPr>
        <w:t xml:space="preserve">You will role model our five values in all your work activities. </w:t>
      </w:r>
    </w:p>
    <w:p w:rsidRPr="00B4219E" w:rsidR="00B269DA" w:rsidP="00B269DA" w:rsidRDefault="00B269DA" w14:paraId="22A87621" w14:textId="77777777">
      <w:pPr>
        <w:rPr>
          <w:rFonts w:ascii="FS Mencap" w:hAnsi="FS Mencap"/>
        </w:rPr>
      </w:pPr>
    </w:p>
    <w:p w:rsidRPr="00B4219E" w:rsidR="00B269DA" w:rsidP="00B269DA" w:rsidRDefault="00B269DA" w14:paraId="33C89D51" w14:textId="77777777">
      <w:pPr>
        <w:pBdr>
          <w:bottom w:val="single" w:color="D9D9D9" w:themeColor="background1" w:themeShade="D9" w:sz="4" w:space="1"/>
        </w:pBdr>
        <w:rPr>
          <w:rFonts w:ascii="FS Mencap" w:hAnsi="FS Mencap"/>
          <w:b/>
          <w:color w:val="7AABDE"/>
          <w:sz w:val="28"/>
          <w:szCs w:val="28"/>
        </w:rPr>
      </w:pPr>
      <w:r w:rsidRPr="00B4219E">
        <w:rPr>
          <w:rFonts w:ascii="FS Mencap" w:hAnsi="FS Mencap"/>
          <w:b/>
          <w:color w:val="7AABDE"/>
          <w:sz w:val="28"/>
          <w:szCs w:val="28"/>
        </w:rPr>
        <w:t>Switched on about learning disability</w:t>
      </w:r>
    </w:p>
    <w:p w:rsidRPr="00B4219E" w:rsidR="00B269DA" w:rsidP="00B269DA" w:rsidRDefault="00B269DA" w14:paraId="3247FCCA" w14:textId="77777777">
      <w:pPr>
        <w:rPr>
          <w:rFonts w:ascii="FS Mencap" w:hAnsi="FS Mencap" w:cs="Helvetica"/>
          <w:szCs w:val="21"/>
          <w:shd w:val="clear" w:color="auto" w:fill="FFFFFF"/>
        </w:rPr>
      </w:pPr>
      <w:r w:rsidRPr="00B4219E">
        <w:rPr>
          <w:rFonts w:ascii="FS Mencap" w:hAnsi="FS Mencap" w:cs="Helvetica"/>
          <w:szCs w:val="21"/>
          <w:shd w:val="clear" w:color="auto" w:fill="FFFFFF"/>
        </w:rPr>
        <w:t xml:space="preserve">We expect our people to be up-to-speed with the current world of learning disability, know about the challenges and realities people face and understand the impact Mencap is trying to bring about. </w:t>
      </w:r>
    </w:p>
    <w:p w:rsidRPr="00B4219E" w:rsidR="00B269DA" w:rsidP="00B269DA" w:rsidRDefault="00B269DA" w14:paraId="0EB990BD" w14:textId="77777777">
      <w:pPr>
        <w:rPr>
          <w:rFonts w:ascii="FS Mencap" w:hAnsi="FS Mencap"/>
          <w:b/>
        </w:rPr>
      </w:pPr>
    </w:p>
    <w:p w:rsidRPr="00B4219E" w:rsidR="00B269DA" w:rsidP="00B269DA" w:rsidRDefault="00B269DA" w14:paraId="7FF25918" w14:textId="77777777">
      <w:pPr>
        <w:pBdr>
          <w:bottom w:val="single" w:color="D9D9D9" w:themeColor="background1" w:themeShade="D9" w:sz="4" w:space="1"/>
        </w:pBdr>
        <w:rPr>
          <w:rFonts w:ascii="FS Mencap" w:hAnsi="FS Mencap"/>
          <w:b/>
          <w:color w:val="7AABDE"/>
          <w:sz w:val="28"/>
          <w:szCs w:val="28"/>
        </w:rPr>
      </w:pPr>
      <w:r w:rsidRPr="00B4219E">
        <w:rPr>
          <w:rFonts w:ascii="FS Mencap" w:hAnsi="FS Mencap"/>
          <w:b/>
          <w:color w:val="7AABDE"/>
          <w:sz w:val="28"/>
          <w:szCs w:val="28"/>
        </w:rPr>
        <w:t>Collaboration</w:t>
      </w:r>
    </w:p>
    <w:p w:rsidRPr="00B4219E" w:rsidR="00B269DA" w:rsidP="00B269DA" w:rsidRDefault="00B269DA" w14:paraId="0F50D948" w14:textId="77777777">
      <w:pPr>
        <w:rPr>
          <w:rFonts w:ascii="FS Mencap" w:hAnsi="FS Mencap"/>
        </w:rPr>
      </w:pPr>
      <w:r w:rsidRPr="00B4219E">
        <w:rPr>
          <w:rFonts w:ascii="FS Mencap" w:hAnsi="FS Mencap"/>
        </w:rPr>
        <w:t xml:space="preserve">We expect people to be brilliant at collaborating across teams, functions, service types </w:t>
      </w:r>
      <w:r w:rsidRPr="00B4219E">
        <w:rPr>
          <w:rFonts w:ascii="FS Mencap" w:hAnsi="FS Mencap"/>
        </w:rPr>
        <w:br/>
      </w:r>
      <w:r w:rsidRPr="00B4219E">
        <w:rPr>
          <w:rFonts w:ascii="FS Mencap" w:hAnsi="FS Mencap"/>
        </w:rPr>
        <w:t xml:space="preserve">and perspectives so that people with a learning disability and their families receive the joined-up support they need. People will know and love all that Mencap does, not just </w:t>
      </w:r>
      <w:r w:rsidRPr="00B4219E">
        <w:rPr>
          <w:rFonts w:ascii="FS Mencap" w:hAnsi="FS Mencap"/>
        </w:rPr>
        <w:br/>
      </w:r>
      <w:r w:rsidRPr="00B4219E">
        <w:rPr>
          <w:rFonts w:ascii="FS Mencap" w:hAnsi="FS Mencap"/>
        </w:rPr>
        <w:t>the work they do.</w:t>
      </w:r>
    </w:p>
    <w:p w:rsidRPr="00B4219E" w:rsidR="00B269DA" w:rsidP="00B269DA" w:rsidRDefault="00B269DA" w14:paraId="2BAC5C13" w14:textId="77777777">
      <w:pPr>
        <w:rPr>
          <w:rFonts w:ascii="FS Mencap" w:hAnsi="FS Mencap"/>
          <w:b/>
        </w:rPr>
      </w:pPr>
    </w:p>
    <w:p w:rsidRPr="00B4219E" w:rsidR="00B269DA" w:rsidP="00B269DA" w:rsidRDefault="00B269DA" w14:paraId="0E55123B" w14:textId="77777777">
      <w:pPr>
        <w:pBdr>
          <w:bottom w:val="single" w:color="D9D9D9" w:themeColor="background1" w:themeShade="D9" w:sz="4" w:space="1"/>
        </w:pBdr>
        <w:rPr>
          <w:rFonts w:ascii="FS Mencap" w:hAnsi="FS Mencap"/>
          <w:b/>
          <w:color w:val="7AABDE"/>
          <w:sz w:val="28"/>
          <w:szCs w:val="28"/>
        </w:rPr>
      </w:pPr>
      <w:r w:rsidRPr="00B4219E">
        <w:rPr>
          <w:rFonts w:ascii="FS Mencap" w:hAnsi="FS Mencap"/>
          <w:b/>
          <w:color w:val="7AABDE"/>
          <w:sz w:val="28"/>
          <w:szCs w:val="28"/>
        </w:rPr>
        <w:t>Final comment</w:t>
      </w:r>
    </w:p>
    <w:p w:rsidRPr="00B4219E" w:rsidR="00B269DA" w:rsidP="00B269DA" w:rsidRDefault="00B269DA" w14:paraId="70A9264A" w14:textId="77777777">
      <w:pPr>
        <w:rPr>
          <w:rFonts w:ascii="FS Mencap" w:hAnsi="FS Mencap"/>
        </w:rPr>
      </w:pPr>
      <w:r w:rsidRPr="00B4219E">
        <w:rPr>
          <w:rFonts w:ascii="FS Mencap" w:hAnsi="FS Mencap"/>
        </w:rPr>
        <w:t xml:space="preserve">This job description is not exhaustive and reflects the type and range of responsibilities </w:t>
      </w:r>
      <w:r w:rsidRPr="00B4219E">
        <w:rPr>
          <w:rFonts w:ascii="FS Mencap" w:hAnsi="FS Mencap"/>
        </w:rPr>
        <w:br/>
      </w:r>
      <w:r w:rsidRPr="00B4219E">
        <w:rPr>
          <w:rFonts w:ascii="FS Mencap" w:hAnsi="FS Mencap"/>
        </w:rPr>
        <w:t>and outcomes associated with this role in Mencap.</w:t>
      </w:r>
    </w:p>
    <w:p w:rsidRPr="00B4219E" w:rsidR="00B269DA" w:rsidP="00B269DA" w:rsidRDefault="00B269DA" w14:paraId="242EE251" w14:textId="77777777">
      <w:pPr>
        <w:rPr>
          <w:rFonts w:ascii="FS Mencap" w:hAnsi="FS Mencap"/>
          <w:b/>
        </w:rPr>
      </w:pPr>
    </w:p>
    <w:p w:rsidRPr="00B4219E" w:rsidR="004760BD" w:rsidP="004760BD" w:rsidRDefault="004760BD" w14:paraId="6BD96A72" w14:textId="6AEA34B9">
      <w:pPr>
        <w:pBdr>
          <w:bottom w:val="single" w:color="D9D9D9" w:themeColor="background1" w:themeShade="D9" w:sz="4" w:space="1"/>
        </w:pBdr>
        <w:rPr>
          <w:rFonts w:ascii="FS Mencap" w:hAnsi="FS Mencap"/>
          <w:b/>
          <w:color w:val="7AABDE"/>
          <w:sz w:val="28"/>
          <w:szCs w:val="28"/>
        </w:rPr>
      </w:pPr>
      <w:r w:rsidRPr="00B4219E">
        <w:rPr>
          <w:rFonts w:ascii="FS Mencap" w:hAnsi="FS Mencap"/>
          <w:b/>
          <w:color w:val="7AABDE"/>
          <w:sz w:val="28"/>
          <w:szCs w:val="28"/>
        </w:rPr>
        <w:t>Person specification</w:t>
      </w:r>
    </w:p>
    <w:p w:rsidRPr="00B4219E" w:rsidR="004760BD" w:rsidP="004760BD" w:rsidRDefault="004760BD" w14:paraId="0ED580FE" w14:textId="77777777">
      <w:pPr>
        <w:rPr>
          <w:rFonts w:ascii="FS Mencap" w:hAnsi="FS Mencap"/>
        </w:rPr>
      </w:pPr>
    </w:p>
    <w:tbl>
      <w:tblPr>
        <w:tblW w:w="5000" w:type="pct"/>
        <w:tblBorders>
          <w:bottom w:val="single" w:color="D9D9D9" w:themeColor="background1" w:themeShade="D9" w:sz="4" w:space="0"/>
          <w:insideH w:val="single" w:color="D9D9D9" w:themeColor="background1" w:themeShade="D9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807"/>
        <w:gridCol w:w="2219"/>
      </w:tblGrid>
      <w:tr w:rsidRPr="00B4219E" w:rsidR="004760BD" w:rsidTr="00B7094D" w14:paraId="68466E57" w14:textId="77777777">
        <w:trPr>
          <w:trHeight w:val="26"/>
        </w:trPr>
        <w:tc>
          <w:tcPr>
            <w:tcW w:w="3771" w:type="pct"/>
            <w:tcBorders>
              <w:bottom w:val="single" w:color="7AABDE" w:sz="18" w:space="0"/>
            </w:tcBorders>
            <w:shd w:val="clear" w:color="auto" w:fill="auto"/>
            <w:vAlign w:val="bottom"/>
          </w:tcPr>
          <w:p w:rsidRPr="00B4219E" w:rsidR="004760BD" w:rsidP="00B7094D" w:rsidRDefault="004760BD" w14:paraId="2FC24134" w14:textId="77777777">
            <w:pPr>
              <w:tabs>
                <w:tab w:val="left" w:pos="2850"/>
              </w:tabs>
              <w:spacing w:after="0" w:line="264" w:lineRule="auto"/>
              <w:rPr>
                <w:rFonts w:ascii="FS Mencap" w:hAnsi="FS Mencap"/>
                <w:b/>
                <w:color w:val="000000"/>
              </w:rPr>
            </w:pPr>
            <w:r w:rsidRPr="00B4219E">
              <w:rPr>
                <w:rFonts w:ascii="FS Mencap" w:hAnsi="FS Mencap"/>
                <w:b/>
                <w:color w:val="000000"/>
              </w:rPr>
              <w:t>Skills &amp; abilities</w:t>
            </w:r>
          </w:p>
        </w:tc>
        <w:tc>
          <w:tcPr>
            <w:tcW w:w="1229" w:type="pct"/>
            <w:tcBorders>
              <w:bottom w:val="single" w:color="7AABDE" w:sz="18" w:space="0"/>
            </w:tcBorders>
            <w:shd w:val="clear" w:color="auto" w:fill="auto"/>
            <w:vAlign w:val="bottom"/>
          </w:tcPr>
          <w:p w:rsidRPr="00B4219E" w:rsidR="004760BD" w:rsidP="00B7094D" w:rsidRDefault="004760BD" w14:paraId="4A4C32D2" w14:textId="77777777">
            <w:pPr>
              <w:tabs>
                <w:tab w:val="left" w:pos="2850"/>
              </w:tabs>
              <w:spacing w:after="0" w:line="264" w:lineRule="auto"/>
              <w:rPr>
                <w:rFonts w:ascii="FS Mencap" w:hAnsi="FS Mencap"/>
                <w:b/>
                <w:color w:val="000000"/>
              </w:rPr>
            </w:pPr>
            <w:r w:rsidRPr="00B4219E">
              <w:rPr>
                <w:rFonts w:ascii="FS Mencap" w:hAnsi="FS Mencap"/>
                <w:b/>
                <w:color w:val="000000"/>
              </w:rPr>
              <w:t>Essential/Desirable</w:t>
            </w:r>
          </w:p>
        </w:tc>
      </w:tr>
      <w:tr w:rsidRPr="00B4219E" w:rsidR="004760BD" w:rsidTr="00B7094D" w14:paraId="6CE0CB02" w14:textId="77777777">
        <w:tc>
          <w:tcPr>
            <w:tcW w:w="3771" w:type="pct"/>
            <w:tcBorders>
              <w:top w:val="single" w:color="7AABDE" w:sz="18" w:space="0"/>
            </w:tcBorders>
            <w:shd w:val="clear" w:color="auto" w:fill="auto"/>
            <w:vAlign w:val="center"/>
          </w:tcPr>
          <w:p w:rsidRPr="00B4219E" w:rsidR="004760BD" w:rsidP="00B7094D" w:rsidRDefault="004760BD" w14:paraId="7103E774" w14:textId="2A60EA60">
            <w:pPr>
              <w:tabs>
                <w:tab w:val="left" w:pos="2850"/>
              </w:tabs>
              <w:spacing w:after="0" w:line="264" w:lineRule="auto"/>
              <w:rPr>
                <w:rFonts w:ascii="FS Mencap" w:hAnsi="FS Mencap"/>
                <w:color w:val="000000"/>
              </w:rPr>
            </w:pPr>
            <w:r>
              <w:rPr>
                <w:rFonts w:ascii="FS Mencap" w:hAnsi="FS Mencap"/>
                <w:color w:val="000000"/>
              </w:rPr>
              <w:t xml:space="preserve">The ability to deliver bespoke coaching </w:t>
            </w:r>
          </w:p>
        </w:tc>
        <w:tc>
          <w:tcPr>
            <w:tcW w:w="1229" w:type="pct"/>
            <w:tcBorders>
              <w:top w:val="single" w:color="7AABDE" w:sz="18" w:space="0"/>
            </w:tcBorders>
            <w:shd w:val="clear" w:color="auto" w:fill="auto"/>
            <w:vAlign w:val="center"/>
          </w:tcPr>
          <w:p w:rsidRPr="00B4219E" w:rsidR="004760BD" w:rsidP="00B7094D" w:rsidRDefault="004760BD" w14:paraId="3DD343E7" w14:textId="630C21CA">
            <w:pPr>
              <w:tabs>
                <w:tab w:val="left" w:pos="2850"/>
              </w:tabs>
              <w:spacing w:after="0" w:line="264" w:lineRule="auto"/>
              <w:jc w:val="center"/>
              <w:rPr>
                <w:rFonts w:ascii="FS Mencap" w:hAnsi="FS Mencap"/>
                <w:color w:val="000000"/>
              </w:rPr>
            </w:pPr>
            <w:r>
              <w:rPr>
                <w:rFonts w:ascii="FS Mencap" w:hAnsi="FS Mencap"/>
                <w:color w:val="000000"/>
              </w:rPr>
              <w:t>E</w:t>
            </w:r>
          </w:p>
        </w:tc>
      </w:tr>
      <w:tr w:rsidRPr="00B4219E" w:rsidR="004760BD" w:rsidTr="00B7094D" w14:paraId="75172B3F" w14:textId="77777777">
        <w:tc>
          <w:tcPr>
            <w:tcW w:w="3771" w:type="pct"/>
            <w:shd w:val="clear" w:color="auto" w:fill="auto"/>
            <w:vAlign w:val="center"/>
          </w:tcPr>
          <w:p w:rsidRPr="00B4219E" w:rsidR="004760BD" w:rsidP="00B7094D" w:rsidRDefault="004760BD" w14:paraId="06D9009E" w14:textId="751CF899">
            <w:pPr>
              <w:tabs>
                <w:tab w:val="left" w:pos="2850"/>
              </w:tabs>
              <w:spacing w:after="0" w:line="264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A commitment to improving the lives of people with a learning disability</w:t>
            </w:r>
          </w:p>
        </w:tc>
        <w:tc>
          <w:tcPr>
            <w:tcW w:w="1229" w:type="pct"/>
            <w:shd w:val="clear" w:color="auto" w:fill="auto"/>
          </w:tcPr>
          <w:p w:rsidRPr="00B4219E" w:rsidR="004760BD" w:rsidP="00B7094D" w:rsidRDefault="004760BD" w14:paraId="4DF96EA9" w14:textId="7379FE97">
            <w:pPr>
              <w:tabs>
                <w:tab w:val="left" w:pos="2850"/>
              </w:tabs>
              <w:spacing w:after="0" w:line="264" w:lineRule="auto"/>
              <w:jc w:val="center"/>
              <w:rPr>
                <w:rFonts w:ascii="FS Mencap" w:hAnsi="FS Mencap"/>
                <w:color w:val="000000"/>
              </w:rPr>
            </w:pPr>
            <w:r>
              <w:rPr>
                <w:rFonts w:ascii="FS Mencap" w:hAnsi="FS Mencap"/>
                <w:color w:val="000000"/>
              </w:rPr>
              <w:t>E</w:t>
            </w:r>
          </w:p>
        </w:tc>
      </w:tr>
      <w:tr w:rsidRPr="00B4219E" w:rsidR="004760BD" w:rsidTr="00B7094D" w14:paraId="6E843156" w14:textId="77777777">
        <w:tc>
          <w:tcPr>
            <w:tcW w:w="3771" w:type="pct"/>
            <w:shd w:val="clear" w:color="auto" w:fill="auto"/>
            <w:vAlign w:val="center"/>
          </w:tcPr>
          <w:p w:rsidRPr="00B4219E" w:rsidR="004760BD" w:rsidP="00B7094D" w:rsidRDefault="004760BD" w14:paraId="14E318A2" w14:textId="30F930D0">
            <w:pPr>
              <w:tabs>
                <w:tab w:val="left" w:pos="2850"/>
              </w:tabs>
              <w:spacing w:after="0" w:line="264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Integrity and professionalism</w:t>
            </w:r>
          </w:p>
        </w:tc>
        <w:tc>
          <w:tcPr>
            <w:tcW w:w="1229" w:type="pct"/>
            <w:shd w:val="clear" w:color="auto" w:fill="auto"/>
          </w:tcPr>
          <w:p w:rsidRPr="00B4219E" w:rsidR="004760BD" w:rsidP="00B7094D" w:rsidRDefault="004760BD" w14:paraId="6734C55B" w14:textId="2262DB12">
            <w:pPr>
              <w:tabs>
                <w:tab w:val="left" w:pos="2850"/>
              </w:tabs>
              <w:spacing w:after="0" w:line="264" w:lineRule="auto"/>
              <w:jc w:val="center"/>
              <w:rPr>
                <w:rFonts w:ascii="FS Mencap" w:hAnsi="FS Mencap"/>
                <w:color w:val="000000"/>
              </w:rPr>
            </w:pPr>
            <w:r>
              <w:rPr>
                <w:rFonts w:ascii="FS Mencap" w:hAnsi="FS Mencap"/>
                <w:color w:val="000000"/>
              </w:rPr>
              <w:t>E</w:t>
            </w:r>
          </w:p>
        </w:tc>
      </w:tr>
      <w:tr w:rsidRPr="00B4219E" w:rsidR="004760BD" w:rsidTr="00B7094D" w14:paraId="4F08B438" w14:textId="77777777">
        <w:tc>
          <w:tcPr>
            <w:tcW w:w="3771" w:type="pct"/>
            <w:shd w:val="clear" w:color="auto" w:fill="auto"/>
            <w:vAlign w:val="center"/>
          </w:tcPr>
          <w:p w:rsidR="004760BD" w:rsidP="00B7094D" w:rsidRDefault="004760BD" w14:paraId="575BA410" w14:textId="2A51E249">
            <w:pPr>
              <w:tabs>
                <w:tab w:val="left" w:pos="2850"/>
              </w:tabs>
              <w:spacing w:after="0" w:line="264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A commitment to help others do for themselves</w:t>
            </w:r>
          </w:p>
        </w:tc>
        <w:tc>
          <w:tcPr>
            <w:tcW w:w="1229" w:type="pct"/>
            <w:shd w:val="clear" w:color="auto" w:fill="auto"/>
          </w:tcPr>
          <w:p w:rsidRPr="00B4219E" w:rsidR="004760BD" w:rsidP="00B7094D" w:rsidRDefault="004760BD" w14:paraId="71B1DA18" w14:textId="457AFF21">
            <w:pPr>
              <w:tabs>
                <w:tab w:val="left" w:pos="2850"/>
              </w:tabs>
              <w:spacing w:after="0" w:line="264" w:lineRule="auto"/>
              <w:jc w:val="center"/>
              <w:rPr>
                <w:rFonts w:ascii="FS Mencap" w:hAnsi="FS Mencap"/>
                <w:color w:val="000000"/>
              </w:rPr>
            </w:pPr>
            <w:r>
              <w:rPr>
                <w:rFonts w:ascii="FS Mencap" w:hAnsi="FS Mencap"/>
                <w:color w:val="000000"/>
              </w:rPr>
              <w:t>E</w:t>
            </w:r>
          </w:p>
        </w:tc>
      </w:tr>
      <w:tr w:rsidRPr="00B4219E" w:rsidR="004760BD" w:rsidTr="00B7094D" w14:paraId="7E3240DE" w14:textId="77777777">
        <w:tc>
          <w:tcPr>
            <w:tcW w:w="3771" w:type="pct"/>
            <w:shd w:val="clear" w:color="auto" w:fill="auto"/>
            <w:vAlign w:val="center"/>
          </w:tcPr>
          <w:p w:rsidRPr="00B4219E" w:rsidR="004760BD" w:rsidP="00B7094D" w:rsidRDefault="004760BD" w14:paraId="6065A50E" w14:textId="77777777">
            <w:pPr>
              <w:tabs>
                <w:tab w:val="left" w:pos="2850"/>
              </w:tabs>
              <w:spacing w:after="0" w:line="264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Able to communicate effectively with all stakeholders</w:t>
            </w:r>
          </w:p>
        </w:tc>
        <w:tc>
          <w:tcPr>
            <w:tcW w:w="1229" w:type="pct"/>
            <w:shd w:val="clear" w:color="auto" w:fill="auto"/>
          </w:tcPr>
          <w:p w:rsidRPr="00B4219E" w:rsidR="004760BD" w:rsidP="00B7094D" w:rsidRDefault="004760BD" w14:paraId="3679EAD2" w14:textId="77777777">
            <w:pPr>
              <w:tabs>
                <w:tab w:val="left" w:pos="2850"/>
              </w:tabs>
              <w:spacing w:after="0" w:line="264" w:lineRule="auto"/>
              <w:jc w:val="center"/>
              <w:rPr>
                <w:rFonts w:ascii="FS Mencap" w:hAnsi="FS Mencap"/>
                <w:color w:val="000000"/>
              </w:rPr>
            </w:pPr>
            <w:r w:rsidRPr="00B4219E">
              <w:rPr>
                <w:rFonts w:ascii="FS Mencap" w:hAnsi="FS Mencap"/>
              </w:rPr>
              <w:t>E</w:t>
            </w:r>
          </w:p>
        </w:tc>
      </w:tr>
      <w:tr w:rsidRPr="00B4219E" w:rsidR="004760BD" w:rsidTr="00B7094D" w14:paraId="36C50214" w14:textId="77777777">
        <w:tc>
          <w:tcPr>
            <w:tcW w:w="3771" w:type="pct"/>
            <w:shd w:val="clear" w:color="auto" w:fill="auto"/>
            <w:vAlign w:val="center"/>
          </w:tcPr>
          <w:p w:rsidR="004760BD" w:rsidP="00B7094D" w:rsidRDefault="004760BD" w14:paraId="2089700E" w14:textId="565ED8E7">
            <w:pPr>
              <w:tabs>
                <w:tab w:val="left" w:pos="2850"/>
              </w:tabs>
              <w:spacing w:after="0" w:line="264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An ability to listen and understand what support is needed</w:t>
            </w:r>
          </w:p>
        </w:tc>
        <w:tc>
          <w:tcPr>
            <w:tcW w:w="1229" w:type="pct"/>
            <w:shd w:val="clear" w:color="auto" w:fill="auto"/>
          </w:tcPr>
          <w:p w:rsidRPr="00B4219E" w:rsidR="004760BD" w:rsidP="00B7094D" w:rsidRDefault="004760BD" w14:paraId="539C85C7" w14:textId="0FB3F8FA">
            <w:pPr>
              <w:tabs>
                <w:tab w:val="left" w:pos="2850"/>
              </w:tabs>
              <w:spacing w:after="0" w:line="264" w:lineRule="auto"/>
              <w:jc w:val="center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E</w:t>
            </w:r>
          </w:p>
        </w:tc>
      </w:tr>
      <w:tr w:rsidRPr="00B4219E" w:rsidR="004760BD" w:rsidTr="00B7094D" w14:paraId="327C0401" w14:textId="77777777">
        <w:tc>
          <w:tcPr>
            <w:tcW w:w="3771" w:type="pct"/>
            <w:shd w:val="clear" w:color="auto" w:fill="auto"/>
            <w:vAlign w:val="center"/>
          </w:tcPr>
          <w:p w:rsidRPr="00B4219E" w:rsidR="004760BD" w:rsidP="00B7094D" w:rsidRDefault="004760BD" w14:paraId="68EF88E5" w14:textId="0663473F">
            <w:pPr>
              <w:tabs>
                <w:tab w:val="left" w:pos="2850"/>
              </w:tabs>
              <w:spacing w:after="0" w:line="264" w:lineRule="auto"/>
              <w:rPr>
                <w:rFonts w:ascii="FS Mencap" w:hAnsi="FS Mencap"/>
                <w:color w:val="000000"/>
              </w:rPr>
            </w:pPr>
            <w:r>
              <w:rPr>
                <w:rFonts w:ascii="FS Mencap" w:hAnsi="FS Mencap"/>
              </w:rPr>
              <w:t xml:space="preserve">Able to develop and maintain strong professional relationships </w:t>
            </w:r>
          </w:p>
        </w:tc>
        <w:tc>
          <w:tcPr>
            <w:tcW w:w="1229" w:type="pct"/>
            <w:shd w:val="clear" w:color="auto" w:fill="auto"/>
          </w:tcPr>
          <w:p w:rsidRPr="00B4219E" w:rsidR="004760BD" w:rsidP="00B7094D" w:rsidRDefault="004760BD" w14:paraId="4863A9F5" w14:textId="77777777">
            <w:pPr>
              <w:tabs>
                <w:tab w:val="left" w:pos="2850"/>
              </w:tabs>
              <w:spacing w:after="0" w:line="264" w:lineRule="auto"/>
              <w:jc w:val="center"/>
              <w:rPr>
                <w:rFonts w:ascii="FS Mencap" w:hAnsi="FS Mencap"/>
                <w:color w:val="000000"/>
              </w:rPr>
            </w:pPr>
            <w:r w:rsidRPr="00B4219E">
              <w:rPr>
                <w:rFonts w:ascii="FS Mencap" w:hAnsi="FS Mencap"/>
              </w:rPr>
              <w:t>E</w:t>
            </w:r>
          </w:p>
        </w:tc>
      </w:tr>
      <w:tr w:rsidRPr="00B4219E" w:rsidR="004760BD" w:rsidTr="00B7094D" w14:paraId="5B08FF24" w14:textId="77777777">
        <w:tc>
          <w:tcPr>
            <w:tcW w:w="3771" w:type="pct"/>
            <w:shd w:val="clear" w:color="auto" w:fill="auto"/>
            <w:vAlign w:val="center"/>
          </w:tcPr>
          <w:p w:rsidRPr="00B4219E" w:rsidR="004760BD" w:rsidP="00B7094D" w:rsidRDefault="004760BD" w14:paraId="5AB278B2" w14:textId="77777777">
            <w:pPr>
              <w:tabs>
                <w:tab w:val="left" w:pos="2850"/>
              </w:tabs>
              <w:spacing w:after="0" w:line="264" w:lineRule="auto"/>
              <w:rPr>
                <w:rFonts w:ascii="FS Mencap" w:hAnsi="FS Mencap"/>
                <w:color w:val="000000"/>
              </w:rPr>
            </w:pPr>
            <w:r>
              <w:rPr>
                <w:rFonts w:ascii="FS Mencap" w:hAnsi="FS Mencap"/>
              </w:rPr>
              <w:t>Can identify and rectify issues at the earliest opportunity to avoid negative impact</w:t>
            </w:r>
          </w:p>
        </w:tc>
        <w:tc>
          <w:tcPr>
            <w:tcW w:w="1229" w:type="pct"/>
            <w:shd w:val="clear" w:color="auto" w:fill="auto"/>
          </w:tcPr>
          <w:p w:rsidRPr="00B4219E" w:rsidR="004760BD" w:rsidP="00B7094D" w:rsidRDefault="004760BD" w14:paraId="0BCD38CE" w14:textId="77777777">
            <w:pPr>
              <w:tabs>
                <w:tab w:val="left" w:pos="2850"/>
              </w:tabs>
              <w:spacing w:after="0" w:line="264" w:lineRule="auto"/>
              <w:jc w:val="center"/>
              <w:rPr>
                <w:rFonts w:ascii="FS Mencap" w:hAnsi="FS Mencap"/>
                <w:color w:val="000000"/>
              </w:rPr>
            </w:pPr>
            <w:r w:rsidRPr="00B4219E">
              <w:rPr>
                <w:rFonts w:ascii="FS Mencap" w:hAnsi="FS Mencap"/>
              </w:rPr>
              <w:t>E</w:t>
            </w:r>
          </w:p>
        </w:tc>
      </w:tr>
      <w:tr w:rsidRPr="00B4219E" w:rsidR="004760BD" w:rsidTr="00B7094D" w14:paraId="7AD0CA98" w14:textId="77777777">
        <w:trPr>
          <w:trHeight w:val="765"/>
        </w:trPr>
        <w:tc>
          <w:tcPr>
            <w:tcW w:w="3771" w:type="pct"/>
            <w:tcBorders>
              <w:bottom w:val="single" w:color="7AABDE" w:sz="18" w:space="0"/>
            </w:tcBorders>
            <w:shd w:val="clear" w:color="auto" w:fill="auto"/>
            <w:vAlign w:val="bottom"/>
          </w:tcPr>
          <w:p w:rsidRPr="00B4219E" w:rsidR="004760BD" w:rsidP="00B7094D" w:rsidRDefault="004760BD" w14:paraId="2F4DA5B6" w14:textId="77777777">
            <w:pPr>
              <w:shd w:val="clear" w:color="auto" w:fill="FFFFFF"/>
              <w:tabs>
                <w:tab w:val="num" w:pos="284"/>
                <w:tab w:val="num" w:pos="360"/>
              </w:tabs>
              <w:spacing w:after="0" w:line="288" w:lineRule="auto"/>
              <w:rPr>
                <w:rFonts w:ascii="FS Mencap" w:hAnsi="FS Mencap"/>
                <w:b/>
                <w:color w:val="000000"/>
              </w:rPr>
            </w:pPr>
            <w:r w:rsidRPr="00B4219E">
              <w:rPr>
                <w:rFonts w:ascii="FS Mencap" w:hAnsi="FS Mencap"/>
                <w:b/>
                <w:color w:val="000000"/>
              </w:rPr>
              <w:t>Knowledge and experience</w:t>
            </w:r>
          </w:p>
        </w:tc>
        <w:tc>
          <w:tcPr>
            <w:tcW w:w="1229" w:type="pct"/>
            <w:tcBorders>
              <w:bottom w:val="single" w:color="7AABDE" w:sz="18" w:space="0"/>
            </w:tcBorders>
            <w:shd w:val="clear" w:color="auto" w:fill="auto"/>
            <w:vAlign w:val="bottom"/>
          </w:tcPr>
          <w:p w:rsidRPr="00B4219E" w:rsidR="004760BD" w:rsidP="00B7094D" w:rsidRDefault="004760BD" w14:paraId="50DAF408" w14:textId="77777777">
            <w:pPr>
              <w:tabs>
                <w:tab w:val="left" w:pos="2850"/>
              </w:tabs>
              <w:spacing w:after="0" w:line="288" w:lineRule="auto"/>
              <w:jc w:val="center"/>
              <w:rPr>
                <w:rFonts w:ascii="FS Mencap" w:hAnsi="FS Mencap"/>
                <w:color w:val="000000"/>
              </w:rPr>
            </w:pPr>
            <w:r w:rsidRPr="00B4219E">
              <w:rPr>
                <w:rFonts w:ascii="FS Mencap" w:hAnsi="FS Mencap"/>
                <w:b/>
                <w:color w:val="000000"/>
              </w:rPr>
              <w:t>Essential/Desirable</w:t>
            </w:r>
          </w:p>
        </w:tc>
      </w:tr>
      <w:tr w:rsidRPr="00B4219E" w:rsidR="004760BD" w:rsidTr="00B7094D" w14:paraId="599DDD28" w14:textId="77777777">
        <w:tc>
          <w:tcPr>
            <w:tcW w:w="3771" w:type="pct"/>
            <w:tcBorders>
              <w:top w:val="single" w:color="7AABDE" w:sz="18" w:space="0"/>
            </w:tcBorders>
            <w:shd w:val="clear" w:color="auto" w:fill="auto"/>
            <w:vAlign w:val="center"/>
          </w:tcPr>
          <w:p w:rsidRPr="00B4219E" w:rsidR="004760BD" w:rsidP="00B7094D" w:rsidRDefault="004760BD" w14:paraId="36F91471" w14:textId="78B1CA48">
            <w:pPr>
              <w:shd w:val="clear" w:color="auto" w:fill="FFFFFF"/>
              <w:tabs>
                <w:tab w:val="num" w:pos="284"/>
                <w:tab w:val="num" w:pos="360"/>
              </w:tabs>
              <w:spacing w:after="0" w:line="288" w:lineRule="auto"/>
              <w:rPr>
                <w:rFonts w:ascii="FS Mencap" w:hAnsi="FS Mencap" w:cs="Helvetica"/>
                <w:color w:val="000000"/>
              </w:rPr>
            </w:pPr>
            <w:r>
              <w:rPr>
                <w:rFonts w:ascii="FS Mencap" w:hAnsi="FS Mencap" w:cs="Helvetica"/>
                <w:color w:val="000000"/>
              </w:rPr>
              <w:t xml:space="preserve">Experience of delivering coaching or learning and development solutions </w:t>
            </w:r>
          </w:p>
        </w:tc>
        <w:tc>
          <w:tcPr>
            <w:tcW w:w="1229" w:type="pct"/>
            <w:tcBorders>
              <w:top w:val="single" w:color="7AABDE" w:sz="18" w:space="0"/>
            </w:tcBorders>
            <w:shd w:val="clear" w:color="auto" w:fill="auto"/>
          </w:tcPr>
          <w:p w:rsidRPr="00B4219E" w:rsidR="004760BD" w:rsidP="00B7094D" w:rsidRDefault="004760BD" w14:paraId="0C920A32" w14:textId="57AA27A3">
            <w:pPr>
              <w:tabs>
                <w:tab w:val="left" w:pos="2850"/>
              </w:tabs>
              <w:spacing w:after="0" w:line="288" w:lineRule="auto"/>
              <w:jc w:val="center"/>
              <w:rPr>
                <w:rFonts w:ascii="FS Mencap" w:hAnsi="FS Mencap"/>
                <w:color w:val="000000"/>
              </w:rPr>
            </w:pPr>
            <w:r>
              <w:rPr>
                <w:rFonts w:ascii="FS Mencap" w:hAnsi="FS Mencap"/>
                <w:color w:val="000000"/>
              </w:rPr>
              <w:t>E</w:t>
            </w:r>
          </w:p>
        </w:tc>
      </w:tr>
      <w:tr w:rsidRPr="00B4219E" w:rsidR="004760BD" w:rsidTr="00B7094D" w14:paraId="26A2478E" w14:textId="77777777">
        <w:trPr>
          <w:trHeight w:val="26"/>
        </w:trPr>
        <w:tc>
          <w:tcPr>
            <w:tcW w:w="3771" w:type="pct"/>
            <w:shd w:val="clear" w:color="auto" w:fill="auto"/>
            <w:vAlign w:val="center"/>
          </w:tcPr>
          <w:p w:rsidRPr="00B4219E" w:rsidR="004760BD" w:rsidP="00B7094D" w:rsidRDefault="004760BD" w14:paraId="183A1BD4" w14:textId="77777777">
            <w:pPr>
              <w:tabs>
                <w:tab w:val="left" w:pos="2850"/>
              </w:tabs>
              <w:spacing w:after="0" w:line="288" w:lineRule="auto"/>
              <w:rPr>
                <w:rFonts w:ascii="FS Mencap" w:hAnsi="FS Mencap"/>
                <w:b/>
                <w:color w:val="000000"/>
              </w:rPr>
            </w:pPr>
            <w:r>
              <w:rPr>
                <w:rFonts w:ascii="FS Mencap" w:hAnsi="FS Mencap"/>
              </w:rPr>
              <w:t>Has in depth knowledge of Supported Internship programmes</w:t>
            </w:r>
          </w:p>
        </w:tc>
        <w:tc>
          <w:tcPr>
            <w:tcW w:w="1229" w:type="pct"/>
            <w:shd w:val="clear" w:color="auto" w:fill="auto"/>
          </w:tcPr>
          <w:p w:rsidRPr="00B4219E" w:rsidR="004760BD" w:rsidP="00B7094D" w:rsidRDefault="004760BD" w14:paraId="084A54C2" w14:textId="77777777">
            <w:pPr>
              <w:tabs>
                <w:tab w:val="left" w:pos="2850"/>
              </w:tabs>
              <w:spacing w:after="0" w:line="288" w:lineRule="auto"/>
              <w:jc w:val="center"/>
              <w:rPr>
                <w:rFonts w:ascii="FS Mencap" w:hAnsi="FS Mencap"/>
                <w:color w:val="000000"/>
              </w:rPr>
            </w:pPr>
            <w:r w:rsidRPr="00B4219E">
              <w:rPr>
                <w:rFonts w:ascii="FS Mencap" w:hAnsi="FS Mencap"/>
              </w:rPr>
              <w:t>E</w:t>
            </w:r>
          </w:p>
        </w:tc>
      </w:tr>
      <w:tr w:rsidRPr="00B4219E" w:rsidR="004760BD" w:rsidTr="00B7094D" w14:paraId="5BB146E0" w14:textId="77777777">
        <w:trPr>
          <w:trHeight w:val="26"/>
        </w:trPr>
        <w:tc>
          <w:tcPr>
            <w:tcW w:w="3771" w:type="pct"/>
            <w:shd w:val="clear" w:color="auto" w:fill="auto"/>
            <w:vAlign w:val="center"/>
          </w:tcPr>
          <w:p w:rsidRPr="00B4219E" w:rsidR="004760BD" w:rsidP="00B7094D" w:rsidRDefault="004760BD" w14:paraId="3A9FEB74" w14:textId="77777777">
            <w:pPr>
              <w:tabs>
                <w:tab w:val="left" w:pos="2850"/>
              </w:tabs>
              <w:spacing w:after="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 xml:space="preserve">Has experience of working within an Ofsted regulated environment </w:t>
            </w:r>
          </w:p>
        </w:tc>
        <w:tc>
          <w:tcPr>
            <w:tcW w:w="1229" w:type="pct"/>
            <w:shd w:val="clear" w:color="auto" w:fill="auto"/>
          </w:tcPr>
          <w:p w:rsidRPr="00B4219E" w:rsidR="004760BD" w:rsidP="00B7094D" w:rsidRDefault="004760BD" w14:paraId="241884F4" w14:textId="77777777">
            <w:pPr>
              <w:tabs>
                <w:tab w:val="left" w:pos="2850"/>
              </w:tabs>
              <w:spacing w:after="0" w:line="288" w:lineRule="auto"/>
              <w:jc w:val="center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E</w:t>
            </w:r>
          </w:p>
        </w:tc>
      </w:tr>
      <w:tr w:rsidRPr="00B4219E" w:rsidR="004760BD" w:rsidTr="00B7094D" w14:paraId="46EE7C22" w14:textId="77777777">
        <w:trPr>
          <w:trHeight w:val="255"/>
        </w:trPr>
        <w:tc>
          <w:tcPr>
            <w:tcW w:w="3771" w:type="pct"/>
            <w:shd w:val="clear" w:color="auto" w:fill="auto"/>
            <w:vAlign w:val="center"/>
          </w:tcPr>
          <w:p w:rsidRPr="00B4219E" w:rsidR="004760BD" w:rsidP="00B7094D" w:rsidRDefault="00D50EF8" w14:paraId="3AF8EF18" w14:textId="0C255855">
            <w:pPr>
              <w:tabs>
                <w:tab w:val="left" w:pos="2850"/>
              </w:tabs>
              <w:spacing w:after="0" w:line="288" w:lineRule="auto"/>
              <w:rPr>
                <w:rFonts w:ascii="FS Mencap" w:hAnsi="FS Mencap"/>
                <w:color w:val="000000"/>
              </w:rPr>
            </w:pPr>
            <w:r>
              <w:rPr>
                <w:rFonts w:ascii="FS Mencap" w:hAnsi="FS Mencap"/>
                <w:color w:val="000000"/>
              </w:rPr>
              <w:t>Experience of analysing data and using insights to identify needs &amp; gaps</w:t>
            </w:r>
          </w:p>
        </w:tc>
        <w:tc>
          <w:tcPr>
            <w:tcW w:w="1229" w:type="pct"/>
            <w:shd w:val="clear" w:color="auto" w:fill="auto"/>
          </w:tcPr>
          <w:p w:rsidRPr="00B4219E" w:rsidR="004760BD" w:rsidP="00B7094D" w:rsidRDefault="00D50EF8" w14:paraId="7AF93EE3" w14:textId="0FBA6908">
            <w:pPr>
              <w:tabs>
                <w:tab w:val="left" w:pos="2850"/>
              </w:tabs>
              <w:spacing w:after="0" w:line="288" w:lineRule="auto"/>
              <w:jc w:val="center"/>
              <w:rPr>
                <w:rFonts w:ascii="FS Mencap" w:hAnsi="FS Mencap"/>
                <w:color w:val="000000"/>
              </w:rPr>
            </w:pPr>
            <w:r>
              <w:rPr>
                <w:rFonts w:ascii="FS Mencap" w:hAnsi="FS Mencap"/>
                <w:color w:val="000000"/>
              </w:rPr>
              <w:t>E</w:t>
            </w:r>
          </w:p>
        </w:tc>
      </w:tr>
      <w:tr w:rsidRPr="00B4219E" w:rsidR="004760BD" w:rsidTr="00B7094D" w14:paraId="528E2B7E" w14:textId="77777777">
        <w:tc>
          <w:tcPr>
            <w:tcW w:w="3771" w:type="pct"/>
            <w:shd w:val="clear" w:color="auto" w:fill="auto"/>
            <w:vAlign w:val="center"/>
          </w:tcPr>
          <w:p w:rsidRPr="00B4219E" w:rsidR="004760BD" w:rsidP="00B7094D" w:rsidRDefault="00D50EF8" w14:paraId="461CECF5" w14:textId="1EEEBF49">
            <w:pPr>
              <w:tabs>
                <w:tab w:val="left" w:pos="2850"/>
              </w:tabs>
              <w:spacing w:after="0" w:line="288" w:lineRule="auto"/>
              <w:rPr>
                <w:rFonts w:ascii="FS Mencap" w:hAnsi="FS Mencap"/>
                <w:color w:val="000000" w:themeColor="text1"/>
              </w:rPr>
            </w:pPr>
            <w:r>
              <w:rPr>
                <w:rFonts w:ascii="FS Mencap" w:hAnsi="FS Mencap"/>
                <w:color w:val="000000" w:themeColor="text1"/>
              </w:rPr>
              <w:t>Experience of persuading and inspiring others in a non-hierarchical environment</w:t>
            </w:r>
          </w:p>
        </w:tc>
        <w:tc>
          <w:tcPr>
            <w:tcW w:w="1229" w:type="pct"/>
            <w:shd w:val="clear" w:color="auto" w:fill="auto"/>
          </w:tcPr>
          <w:p w:rsidRPr="00B4219E" w:rsidR="004760BD" w:rsidP="00B7094D" w:rsidRDefault="00D50EF8" w14:paraId="5EBB4D37" w14:textId="482D281D">
            <w:pPr>
              <w:tabs>
                <w:tab w:val="left" w:pos="2850"/>
              </w:tabs>
              <w:spacing w:after="0" w:line="288" w:lineRule="auto"/>
              <w:jc w:val="center"/>
              <w:rPr>
                <w:rFonts w:ascii="FS Mencap" w:hAnsi="FS Mencap"/>
                <w:color w:val="000000"/>
              </w:rPr>
            </w:pPr>
            <w:r>
              <w:rPr>
                <w:rFonts w:ascii="FS Mencap" w:hAnsi="FS Mencap"/>
                <w:color w:val="000000"/>
              </w:rPr>
              <w:t>E</w:t>
            </w:r>
          </w:p>
        </w:tc>
      </w:tr>
      <w:tr w:rsidRPr="00B4219E" w:rsidR="004760BD" w:rsidTr="00B7094D" w14:paraId="675283BD" w14:textId="77777777">
        <w:tc>
          <w:tcPr>
            <w:tcW w:w="3771" w:type="pct"/>
            <w:shd w:val="clear" w:color="auto" w:fill="auto"/>
          </w:tcPr>
          <w:p w:rsidRPr="00B4219E" w:rsidR="004760BD" w:rsidP="00B7094D" w:rsidRDefault="004760BD" w14:paraId="1A000782" w14:textId="77777777">
            <w:pPr>
              <w:tabs>
                <w:tab w:val="left" w:pos="2850"/>
              </w:tabs>
              <w:spacing w:after="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Experience of supported employment</w:t>
            </w:r>
          </w:p>
        </w:tc>
        <w:tc>
          <w:tcPr>
            <w:tcW w:w="1229" w:type="pct"/>
            <w:shd w:val="clear" w:color="auto" w:fill="auto"/>
          </w:tcPr>
          <w:p w:rsidRPr="00B4219E" w:rsidR="004760BD" w:rsidP="00B7094D" w:rsidRDefault="004760BD" w14:paraId="0E2CCA1D" w14:textId="77777777">
            <w:pPr>
              <w:tabs>
                <w:tab w:val="left" w:pos="2850"/>
              </w:tabs>
              <w:spacing w:after="0" w:line="288" w:lineRule="auto"/>
              <w:jc w:val="center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D</w:t>
            </w:r>
          </w:p>
        </w:tc>
      </w:tr>
      <w:tr w:rsidRPr="00B4219E" w:rsidR="004760BD" w:rsidTr="00B7094D" w14:paraId="190E7603" w14:textId="77777777">
        <w:tc>
          <w:tcPr>
            <w:tcW w:w="3771" w:type="pct"/>
            <w:shd w:val="clear" w:color="auto" w:fill="auto"/>
          </w:tcPr>
          <w:p w:rsidRPr="00B4219E" w:rsidR="004760BD" w:rsidP="00B7094D" w:rsidRDefault="004760BD" w14:paraId="47E8045A" w14:textId="77777777">
            <w:pPr>
              <w:tabs>
                <w:tab w:val="left" w:pos="2850"/>
              </w:tabs>
              <w:spacing w:after="0" w:line="288" w:lineRule="auto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Knowledge of safe working practices</w:t>
            </w:r>
          </w:p>
        </w:tc>
        <w:tc>
          <w:tcPr>
            <w:tcW w:w="1229" w:type="pct"/>
            <w:shd w:val="clear" w:color="auto" w:fill="auto"/>
          </w:tcPr>
          <w:p w:rsidRPr="00B4219E" w:rsidR="004760BD" w:rsidP="00B7094D" w:rsidRDefault="004760BD" w14:paraId="2AFBCDAF" w14:textId="77777777">
            <w:pPr>
              <w:tabs>
                <w:tab w:val="left" w:pos="2850"/>
              </w:tabs>
              <w:spacing w:after="0" w:line="288" w:lineRule="auto"/>
              <w:jc w:val="center"/>
              <w:rPr>
                <w:rFonts w:ascii="FS Mencap" w:hAnsi="FS Mencap"/>
              </w:rPr>
            </w:pPr>
            <w:r>
              <w:rPr>
                <w:rFonts w:ascii="FS Mencap" w:hAnsi="FS Mencap"/>
              </w:rPr>
              <w:t>E</w:t>
            </w:r>
          </w:p>
        </w:tc>
      </w:tr>
      <w:tr w:rsidRPr="00B4219E" w:rsidR="004760BD" w:rsidTr="00B7094D" w14:paraId="0A651D0C" w14:textId="77777777">
        <w:tc>
          <w:tcPr>
            <w:tcW w:w="3771" w:type="pct"/>
            <w:shd w:val="clear" w:color="auto" w:fill="auto"/>
          </w:tcPr>
          <w:p w:rsidRPr="00B4219E" w:rsidR="004760BD" w:rsidP="00B7094D" w:rsidRDefault="004760BD" w14:paraId="5AD216D9" w14:textId="14B68AF9">
            <w:pPr>
              <w:tabs>
                <w:tab w:val="left" w:pos="2850"/>
              </w:tabs>
              <w:spacing w:after="0" w:line="288" w:lineRule="auto"/>
              <w:rPr>
                <w:rFonts w:ascii="FS Mencap" w:hAnsi="FS Mencap"/>
                <w:color w:val="000000"/>
              </w:rPr>
            </w:pPr>
            <w:r w:rsidRPr="00B4219E">
              <w:rPr>
                <w:rFonts w:ascii="FS Mencap" w:hAnsi="FS Mencap"/>
              </w:rPr>
              <w:t xml:space="preserve">Knowledge/Experience of Ofsted Inspections and the </w:t>
            </w:r>
            <w:proofErr w:type="gramStart"/>
            <w:r w:rsidR="00D50EF8">
              <w:rPr>
                <w:rFonts w:ascii="FS Mencap" w:hAnsi="FS Mencap"/>
              </w:rPr>
              <w:t xml:space="preserve">Education </w:t>
            </w:r>
            <w:r w:rsidRPr="00B4219E">
              <w:rPr>
                <w:rFonts w:ascii="FS Mencap" w:hAnsi="FS Mencap"/>
              </w:rPr>
              <w:t xml:space="preserve"> Inspection</w:t>
            </w:r>
            <w:proofErr w:type="gramEnd"/>
            <w:r w:rsidRPr="00B4219E">
              <w:rPr>
                <w:rFonts w:ascii="FS Mencap" w:hAnsi="FS Mencap"/>
              </w:rPr>
              <w:t xml:space="preserve"> Framework</w:t>
            </w:r>
          </w:p>
        </w:tc>
        <w:tc>
          <w:tcPr>
            <w:tcW w:w="1229" w:type="pct"/>
            <w:shd w:val="clear" w:color="auto" w:fill="auto"/>
          </w:tcPr>
          <w:p w:rsidRPr="00B4219E" w:rsidR="004760BD" w:rsidP="00B7094D" w:rsidRDefault="004760BD" w14:paraId="48C360CB" w14:textId="77777777">
            <w:pPr>
              <w:tabs>
                <w:tab w:val="left" w:pos="2850"/>
              </w:tabs>
              <w:spacing w:after="0" w:line="288" w:lineRule="auto"/>
              <w:jc w:val="center"/>
              <w:rPr>
                <w:rFonts w:ascii="FS Mencap" w:hAnsi="FS Mencap"/>
                <w:color w:val="000000"/>
              </w:rPr>
            </w:pPr>
            <w:r w:rsidRPr="00B4219E">
              <w:rPr>
                <w:rFonts w:ascii="FS Mencap" w:hAnsi="FS Mencap"/>
              </w:rPr>
              <w:t>D</w:t>
            </w:r>
          </w:p>
        </w:tc>
      </w:tr>
      <w:tr w:rsidRPr="00B4219E" w:rsidR="004760BD" w:rsidTr="00B7094D" w14:paraId="1A2A706B" w14:textId="77777777">
        <w:trPr>
          <w:trHeight w:val="686"/>
        </w:trPr>
        <w:tc>
          <w:tcPr>
            <w:tcW w:w="3771" w:type="pct"/>
            <w:tcBorders>
              <w:bottom w:val="single" w:color="7AABDE" w:sz="18" w:space="0"/>
            </w:tcBorders>
            <w:shd w:val="clear" w:color="auto" w:fill="auto"/>
            <w:vAlign w:val="bottom"/>
          </w:tcPr>
          <w:p w:rsidRPr="00B4219E" w:rsidR="004760BD" w:rsidP="00B7094D" w:rsidRDefault="004760BD" w14:paraId="64180BE8" w14:textId="77777777">
            <w:pPr>
              <w:tabs>
                <w:tab w:val="left" w:pos="2850"/>
              </w:tabs>
              <w:spacing w:after="0" w:line="288" w:lineRule="auto"/>
              <w:rPr>
                <w:rFonts w:ascii="FS Mencap" w:hAnsi="FS Mencap"/>
                <w:color w:val="000000"/>
              </w:rPr>
            </w:pPr>
            <w:r w:rsidRPr="00B4219E">
              <w:rPr>
                <w:rFonts w:ascii="FS Mencap" w:hAnsi="FS Mencap"/>
                <w:b/>
                <w:color w:val="000000"/>
              </w:rPr>
              <w:t>Qualifications</w:t>
            </w:r>
          </w:p>
        </w:tc>
        <w:tc>
          <w:tcPr>
            <w:tcW w:w="1229" w:type="pct"/>
            <w:tcBorders>
              <w:bottom w:val="single" w:color="7AABDE" w:sz="18" w:space="0"/>
            </w:tcBorders>
            <w:shd w:val="clear" w:color="auto" w:fill="auto"/>
            <w:vAlign w:val="bottom"/>
          </w:tcPr>
          <w:p w:rsidRPr="00B4219E" w:rsidR="004760BD" w:rsidP="00B7094D" w:rsidRDefault="004760BD" w14:paraId="098DA61E" w14:textId="77777777">
            <w:pPr>
              <w:tabs>
                <w:tab w:val="left" w:pos="2850"/>
              </w:tabs>
              <w:spacing w:after="0" w:line="288" w:lineRule="auto"/>
              <w:jc w:val="center"/>
              <w:rPr>
                <w:rFonts w:ascii="FS Mencap" w:hAnsi="FS Mencap"/>
                <w:color w:val="000000"/>
              </w:rPr>
            </w:pPr>
            <w:r w:rsidRPr="00B4219E">
              <w:rPr>
                <w:rFonts w:ascii="FS Mencap" w:hAnsi="FS Mencap"/>
                <w:b/>
                <w:color w:val="000000"/>
              </w:rPr>
              <w:t>Essential/Desirable</w:t>
            </w:r>
          </w:p>
        </w:tc>
      </w:tr>
      <w:tr w:rsidRPr="00B4219E" w:rsidR="00D50EF8" w:rsidTr="00B7094D" w14:paraId="6A39BFFC" w14:textId="77777777">
        <w:tc>
          <w:tcPr>
            <w:tcW w:w="3771" w:type="pct"/>
            <w:shd w:val="clear" w:color="auto" w:fill="auto"/>
          </w:tcPr>
          <w:p w:rsidRPr="00B4219E" w:rsidR="00D50EF8" w:rsidP="00B7094D" w:rsidRDefault="00D50EF8" w14:paraId="2AE5E4B5" w14:textId="5D85D04E">
            <w:pPr>
              <w:tabs>
                <w:tab w:val="left" w:pos="2850"/>
              </w:tabs>
              <w:spacing w:after="0" w:line="288" w:lineRule="auto"/>
              <w:rPr>
                <w:rFonts w:ascii="FS Mencap" w:hAnsi="FS Mencap"/>
                <w:color w:val="000000"/>
              </w:rPr>
            </w:pPr>
            <w:r>
              <w:rPr>
                <w:rFonts w:ascii="FS Mencap" w:hAnsi="FS Mencap"/>
              </w:rPr>
              <w:t>Coaching &amp; mentoring qualifications</w:t>
            </w:r>
          </w:p>
        </w:tc>
        <w:tc>
          <w:tcPr>
            <w:tcW w:w="1229" w:type="pct"/>
            <w:shd w:val="clear" w:color="auto" w:fill="auto"/>
          </w:tcPr>
          <w:p w:rsidRPr="00B4219E" w:rsidR="00D50EF8" w:rsidP="00B7094D" w:rsidRDefault="00D50EF8" w14:paraId="5083C56D" w14:textId="77777777">
            <w:pPr>
              <w:tabs>
                <w:tab w:val="left" w:pos="2850"/>
              </w:tabs>
              <w:spacing w:after="0" w:line="288" w:lineRule="auto"/>
              <w:jc w:val="center"/>
              <w:rPr>
                <w:rFonts w:ascii="FS Mencap" w:hAnsi="FS Mencap"/>
                <w:color w:val="000000"/>
              </w:rPr>
            </w:pPr>
            <w:r w:rsidRPr="00B4219E">
              <w:rPr>
                <w:rFonts w:ascii="FS Mencap" w:hAnsi="FS Mencap"/>
              </w:rPr>
              <w:t>D</w:t>
            </w:r>
          </w:p>
        </w:tc>
      </w:tr>
    </w:tbl>
    <w:p w:rsidR="004760BD" w:rsidP="00D50EF8" w:rsidRDefault="004760BD" w14:paraId="73F07C31" w14:textId="10370C77">
      <w:pPr>
        <w:rPr>
          <w:rFonts w:ascii="FS Mencap" w:hAnsi="FS Mencap"/>
        </w:rPr>
      </w:pPr>
    </w:p>
    <w:sectPr w:rsidR="004760BD">
      <w:footerReference w:type="even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7743" w:rsidP="00D25B4E" w:rsidRDefault="003F7743" w14:paraId="761A6A2F" w14:textId="77777777">
      <w:pPr>
        <w:spacing w:after="0" w:line="240" w:lineRule="auto"/>
      </w:pPr>
      <w:r>
        <w:separator/>
      </w:r>
    </w:p>
  </w:endnote>
  <w:endnote w:type="continuationSeparator" w:id="0">
    <w:p w:rsidR="003F7743" w:rsidP="00D25B4E" w:rsidRDefault="003F7743" w14:paraId="393AAE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ncap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2189836"/>
      <w:docPartObj>
        <w:docPartGallery w:val="Page Numbers (Bottom of Page)"/>
        <w:docPartUnique/>
      </w:docPartObj>
    </w:sdtPr>
    <w:sdtContent>
      <w:p w:rsidR="00B53543" w:rsidP="007306BD" w:rsidRDefault="00B53543" w14:paraId="7583C181" w14:textId="4ACEEE56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B53543" w:rsidP="00B53543" w:rsidRDefault="00B53543" w14:paraId="5FD8335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769226"/>
      <w:docPartObj>
        <w:docPartGallery w:val="Page Numbers (Bottom of Page)"/>
        <w:docPartUnique/>
      </w:docPartObj>
      <w:rPr>
        <w:rStyle w:val="PageNumber"/>
        <w:rFonts w:ascii="FS Mencap" w:hAnsi="FS Mencap"/>
        <w:b w:val="1"/>
        <w:bCs w:val="1"/>
        <w:sz w:val="18"/>
        <w:szCs w:val="18"/>
      </w:rPr>
    </w:sdtPr>
    <w:sdtContent>
      <w:p w:rsidRPr="00F57B8D" w:rsidR="00B53543" w:rsidP="007306BD" w:rsidRDefault="00B53543" w14:paraId="3580B2CA" w14:textId="0A47BE8F">
        <w:pPr>
          <w:pStyle w:val="Footer"/>
          <w:framePr w:wrap="none" w:hAnchor="margin" w:vAnchor="text" w:xAlign="right" w:y="1"/>
          <w:rPr>
            <w:rStyle w:val="PageNumber"/>
            <w:rFonts w:ascii="FS Mencap" w:hAnsi="FS Mencap"/>
            <w:b/>
            <w:sz w:val="18"/>
            <w:szCs w:val="18"/>
          </w:rPr>
        </w:pPr>
        <w:r w:rsidRPr="00F57B8D">
          <w:rPr>
            <w:rStyle w:val="PageNumber"/>
            <w:rFonts w:ascii="FS Mencap" w:hAnsi="FS Mencap"/>
            <w:b/>
            <w:sz w:val="18"/>
            <w:szCs w:val="18"/>
          </w:rPr>
          <w:fldChar w:fldCharType="begin"/>
        </w:r>
        <w:r w:rsidRPr="00F57B8D">
          <w:rPr>
            <w:rStyle w:val="PageNumber"/>
            <w:rFonts w:ascii="FS Mencap" w:hAnsi="FS Mencap"/>
            <w:b/>
            <w:sz w:val="18"/>
            <w:szCs w:val="18"/>
          </w:rPr>
          <w:instrText xml:space="preserve"> PAGE </w:instrText>
        </w:r>
        <w:r w:rsidRPr="00F57B8D">
          <w:rPr>
            <w:rStyle w:val="PageNumber"/>
            <w:rFonts w:ascii="FS Mencap" w:hAnsi="FS Mencap"/>
            <w:b/>
            <w:sz w:val="18"/>
            <w:szCs w:val="18"/>
          </w:rPr>
          <w:fldChar w:fldCharType="separate"/>
        </w:r>
        <w:r w:rsidR="00511C48">
          <w:rPr>
            <w:rStyle w:val="PageNumber"/>
            <w:rFonts w:ascii="FS Mencap" w:hAnsi="FS Mencap"/>
            <w:b/>
            <w:noProof/>
            <w:sz w:val="18"/>
            <w:szCs w:val="18"/>
          </w:rPr>
          <w:t>1</w:t>
        </w:r>
        <w:r w:rsidRPr="00F57B8D">
          <w:rPr>
            <w:rStyle w:val="PageNumber"/>
            <w:rFonts w:ascii="FS Mencap" w:hAnsi="FS Mencap"/>
            <w:b/>
            <w:sz w:val="18"/>
            <w:szCs w:val="18"/>
          </w:rPr>
          <w:fldChar w:fldCharType="end"/>
        </w:r>
      </w:p>
    </w:sdtContent>
    <w:sdtEndPr>
      <w:rPr>
        <w:rStyle w:val="PageNumber"/>
        <w:rFonts w:ascii="FS Mencap" w:hAnsi="FS Mencap"/>
        <w:b w:val="1"/>
        <w:bCs w:val="1"/>
        <w:sz w:val="18"/>
        <w:szCs w:val="18"/>
      </w:rPr>
    </w:sdtEndPr>
  </w:sdt>
  <w:p w:rsidRPr="00F57B8D" w:rsidR="00B53543" w:rsidP="00B53543" w:rsidRDefault="00F57B8D" w14:paraId="1306430D" w14:textId="5CAC3DFB">
    <w:pPr>
      <w:pStyle w:val="Footer"/>
      <w:ind w:right="360"/>
      <w:rPr>
        <w:rFonts w:ascii="FS Mencap" w:hAnsi="FS Mencap"/>
        <w:color w:val="A6A6A6" w:themeColor="background1" w:themeShade="A6"/>
        <w:sz w:val="18"/>
        <w:szCs w:val="18"/>
      </w:rPr>
    </w:pPr>
    <w:r w:rsidRPr="00F57B8D">
      <w:rPr>
        <w:rFonts w:ascii="FS Mencap" w:hAnsi="FS Mencap"/>
        <w:color w:val="A6A6A6" w:themeColor="background1" w:themeShade="A6"/>
        <w:sz w:val="18"/>
        <w:szCs w:val="18"/>
      </w:rPr>
      <w:t>July 2018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7743" w:rsidP="00D25B4E" w:rsidRDefault="003F7743" w14:paraId="24074836" w14:textId="77777777">
      <w:pPr>
        <w:spacing w:after="0" w:line="240" w:lineRule="auto"/>
      </w:pPr>
      <w:r>
        <w:separator/>
      </w:r>
    </w:p>
  </w:footnote>
  <w:footnote w:type="continuationSeparator" w:id="0">
    <w:p w:rsidR="003F7743" w:rsidP="00D25B4E" w:rsidRDefault="003F7743" w14:paraId="6C3A936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04E"/>
    <w:multiLevelType w:val="hybridMultilevel"/>
    <w:tmpl w:val="2AB842E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D7D6DC1"/>
    <w:multiLevelType w:val="hybridMultilevel"/>
    <w:tmpl w:val="C20E0E7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39E6754D"/>
    <w:multiLevelType w:val="hybridMultilevel"/>
    <w:tmpl w:val="4D9A9128"/>
    <w:lvl w:ilvl="0" w:tplc="B54CA9E0">
      <w:start w:val="11"/>
      <w:numFmt w:val="bullet"/>
      <w:lvlText w:val="-"/>
      <w:lvlJc w:val="left"/>
      <w:pPr>
        <w:ind w:left="1080" w:hanging="360"/>
      </w:pPr>
      <w:rPr>
        <w:rFonts w:hint="default" w:ascii="FS Mencap" w:hAnsi="FS Mencap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4A33529D"/>
    <w:multiLevelType w:val="hybridMultilevel"/>
    <w:tmpl w:val="5440A0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8558816">
    <w:abstractNumId w:val="1"/>
  </w:num>
  <w:num w:numId="2" w16cid:durableId="1039012134">
    <w:abstractNumId w:val="3"/>
  </w:num>
  <w:num w:numId="3" w16cid:durableId="975525143">
    <w:abstractNumId w:val="0"/>
  </w:num>
  <w:num w:numId="4" w16cid:durableId="168952898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996"/>
    <w:rsid w:val="000041C3"/>
    <w:rsid w:val="00030C58"/>
    <w:rsid w:val="00043CB7"/>
    <w:rsid w:val="000634FD"/>
    <w:rsid w:val="00074FD9"/>
    <w:rsid w:val="0009311F"/>
    <w:rsid w:val="000A37F3"/>
    <w:rsid w:val="000B06B0"/>
    <w:rsid w:val="000B7DBD"/>
    <w:rsid w:val="000C36F4"/>
    <w:rsid w:val="000E3291"/>
    <w:rsid w:val="000F7C31"/>
    <w:rsid w:val="001358F8"/>
    <w:rsid w:val="00171158"/>
    <w:rsid w:val="001B202B"/>
    <w:rsid w:val="001C5FE2"/>
    <w:rsid w:val="001D7FE8"/>
    <w:rsid w:val="001E1F31"/>
    <w:rsid w:val="001F4589"/>
    <w:rsid w:val="001F716D"/>
    <w:rsid w:val="00204BE0"/>
    <w:rsid w:val="00213AB8"/>
    <w:rsid w:val="00240C88"/>
    <w:rsid w:val="0024205A"/>
    <w:rsid w:val="00245D5D"/>
    <w:rsid w:val="00256D8D"/>
    <w:rsid w:val="00266293"/>
    <w:rsid w:val="00285125"/>
    <w:rsid w:val="00286E31"/>
    <w:rsid w:val="002A544B"/>
    <w:rsid w:val="002C5716"/>
    <w:rsid w:val="002F23F0"/>
    <w:rsid w:val="00350E2D"/>
    <w:rsid w:val="0035137E"/>
    <w:rsid w:val="003553EF"/>
    <w:rsid w:val="00370329"/>
    <w:rsid w:val="003C41A1"/>
    <w:rsid w:val="003E3964"/>
    <w:rsid w:val="003F7743"/>
    <w:rsid w:val="00402840"/>
    <w:rsid w:val="00422829"/>
    <w:rsid w:val="00452C00"/>
    <w:rsid w:val="00463D06"/>
    <w:rsid w:val="004760BD"/>
    <w:rsid w:val="004A3C44"/>
    <w:rsid w:val="004C0F98"/>
    <w:rsid w:val="004C5CBC"/>
    <w:rsid w:val="004E30BB"/>
    <w:rsid w:val="004F638D"/>
    <w:rsid w:val="0050636B"/>
    <w:rsid w:val="00511C48"/>
    <w:rsid w:val="00521C31"/>
    <w:rsid w:val="00555BDF"/>
    <w:rsid w:val="0056048D"/>
    <w:rsid w:val="00596C0A"/>
    <w:rsid w:val="0068044A"/>
    <w:rsid w:val="006C0924"/>
    <w:rsid w:val="006C25C0"/>
    <w:rsid w:val="006E731E"/>
    <w:rsid w:val="00710B47"/>
    <w:rsid w:val="00713774"/>
    <w:rsid w:val="00723127"/>
    <w:rsid w:val="00781E8E"/>
    <w:rsid w:val="007C5353"/>
    <w:rsid w:val="007E2305"/>
    <w:rsid w:val="00802584"/>
    <w:rsid w:val="00840DA4"/>
    <w:rsid w:val="008B6E81"/>
    <w:rsid w:val="008C34EE"/>
    <w:rsid w:val="008F220F"/>
    <w:rsid w:val="008F5C6B"/>
    <w:rsid w:val="009001F1"/>
    <w:rsid w:val="009033FC"/>
    <w:rsid w:val="00910C3E"/>
    <w:rsid w:val="00947434"/>
    <w:rsid w:val="0099125E"/>
    <w:rsid w:val="009943DE"/>
    <w:rsid w:val="009A0CE9"/>
    <w:rsid w:val="009B49CD"/>
    <w:rsid w:val="009E0AB7"/>
    <w:rsid w:val="009E39B2"/>
    <w:rsid w:val="00A45551"/>
    <w:rsid w:val="00A62AE2"/>
    <w:rsid w:val="00A85970"/>
    <w:rsid w:val="00A90F1D"/>
    <w:rsid w:val="00AB6B8B"/>
    <w:rsid w:val="00AD41DB"/>
    <w:rsid w:val="00AE3ECE"/>
    <w:rsid w:val="00AF5B4B"/>
    <w:rsid w:val="00B07C13"/>
    <w:rsid w:val="00B269DA"/>
    <w:rsid w:val="00B53543"/>
    <w:rsid w:val="00B95BB6"/>
    <w:rsid w:val="00BD4B12"/>
    <w:rsid w:val="00C060AE"/>
    <w:rsid w:val="00C12630"/>
    <w:rsid w:val="00C21A10"/>
    <w:rsid w:val="00C32C78"/>
    <w:rsid w:val="00CA0D2D"/>
    <w:rsid w:val="00CD1A1B"/>
    <w:rsid w:val="00CE147D"/>
    <w:rsid w:val="00CF3054"/>
    <w:rsid w:val="00D17614"/>
    <w:rsid w:val="00D228EE"/>
    <w:rsid w:val="00D25B4E"/>
    <w:rsid w:val="00D32B07"/>
    <w:rsid w:val="00D50EF8"/>
    <w:rsid w:val="00D56A52"/>
    <w:rsid w:val="00D9590F"/>
    <w:rsid w:val="00DA3389"/>
    <w:rsid w:val="00DB4DB6"/>
    <w:rsid w:val="00E05C86"/>
    <w:rsid w:val="00E44B9B"/>
    <w:rsid w:val="00E52347"/>
    <w:rsid w:val="00E54C2D"/>
    <w:rsid w:val="00E73996"/>
    <w:rsid w:val="00EA0F52"/>
    <w:rsid w:val="00ED59ED"/>
    <w:rsid w:val="00EF1CAA"/>
    <w:rsid w:val="00F313B7"/>
    <w:rsid w:val="00F37188"/>
    <w:rsid w:val="00F40341"/>
    <w:rsid w:val="00F50625"/>
    <w:rsid w:val="00F57B8D"/>
    <w:rsid w:val="00F60C55"/>
    <w:rsid w:val="00F8043D"/>
    <w:rsid w:val="00FA49D9"/>
    <w:rsid w:val="00FD7C69"/>
    <w:rsid w:val="00FF7F32"/>
    <w:rsid w:val="022EA07D"/>
    <w:rsid w:val="0879DC57"/>
    <w:rsid w:val="0B48D8B1"/>
    <w:rsid w:val="1C18427B"/>
    <w:rsid w:val="2AE00883"/>
    <w:rsid w:val="301BF3BA"/>
    <w:rsid w:val="31047298"/>
    <w:rsid w:val="39CA0C03"/>
    <w:rsid w:val="3D57415A"/>
    <w:rsid w:val="3ECA39E4"/>
    <w:rsid w:val="48970843"/>
    <w:rsid w:val="4AEAFDE0"/>
    <w:rsid w:val="542B3642"/>
    <w:rsid w:val="5432175A"/>
    <w:rsid w:val="664ADEA8"/>
    <w:rsid w:val="6C41765A"/>
    <w:rsid w:val="7A549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2FC84"/>
  <w15:chartTrackingRefBased/>
  <w15:docId w15:val="{2AD4D357-A02C-4A92-A1F6-E15E809FBA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9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739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39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3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99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739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9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39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39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5B4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5B4E"/>
  </w:style>
  <w:style w:type="paragraph" w:styleId="Footer">
    <w:name w:val="footer"/>
    <w:basedOn w:val="Normal"/>
    <w:link w:val="FooterChar"/>
    <w:uiPriority w:val="99"/>
    <w:unhideWhenUsed/>
    <w:rsid w:val="00D25B4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5B4E"/>
  </w:style>
  <w:style w:type="character" w:styleId="PageNumber">
    <w:name w:val="page number"/>
    <w:basedOn w:val="DefaultParagraphFont"/>
    <w:uiPriority w:val="99"/>
    <w:semiHidden/>
    <w:unhideWhenUsed/>
    <w:rsid w:val="00B5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6D83C831C0549AF6C8ED4DD8063F0" ma:contentTypeVersion="11" ma:contentTypeDescription="Create a new document." ma:contentTypeScope="" ma:versionID="4e5b28023d287ff943cc48243cf828bc">
  <xsd:schema xmlns:xsd="http://www.w3.org/2001/XMLSchema" xmlns:xs="http://www.w3.org/2001/XMLSchema" xmlns:p="http://schemas.microsoft.com/office/2006/metadata/properties" xmlns:ns2="db058bf1-9e26-4560-9eed-20ec6497c884" xmlns:ns3="8c2188a7-cf36-42d1-b5ac-bbb1b4378218" targetNamespace="http://schemas.microsoft.com/office/2006/metadata/properties" ma:root="true" ma:fieldsID="50ff1028296bacd8591175a28e7e5f2d" ns2:_="" ns3:_="">
    <xsd:import namespace="db058bf1-9e26-4560-9eed-20ec6497c884"/>
    <xsd:import namespace="8c2188a7-cf36-42d1-b5ac-bbb1b4378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8bf1-9e26-4560-9eed-20ec6497c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188a7-cf36-42d1-b5ac-bbb1b4378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9333-F469-4589-99CB-9023AFC0A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5A41A-1756-4193-8358-F48257199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10FE8-38CB-4E23-A107-0ACCF3CC0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8bf1-9e26-4560-9eed-20ec6497c884"/>
    <ds:schemaRef ds:uri="8c2188a7-cf36-42d1-b5ac-bbb1b4378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6617D-F384-4D39-B533-299CDFB2B6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Mencap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Debbie Reed</dc:creator>
  <keywords/>
  <dc:description/>
  <lastModifiedBy>Hiba Momen</lastModifiedBy>
  <revision>3</revision>
  <dcterms:created xsi:type="dcterms:W3CDTF">2024-01-16T14:30:00.0000000Z</dcterms:created>
  <dcterms:modified xsi:type="dcterms:W3CDTF">2025-08-13T14:59:24.4642203Z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0x0101003136D83C831C0549AF6C8ED4DD8063F0</vt:lpwstr>
  </property>
</Properties>
</file>